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25F30" w14:textId="2EA70F67" w:rsidR="004A48FC" w:rsidRDefault="004A48FC">
      <w:pPr>
        <w:widowControl w:val="0"/>
        <w:pBdr>
          <w:top w:val="nil"/>
          <w:left w:val="nil"/>
          <w:bottom w:val="nil"/>
          <w:right w:val="nil"/>
          <w:between w:val="nil"/>
        </w:pBdr>
        <w:spacing w:line="276" w:lineRule="auto"/>
        <w:ind w:firstLine="0"/>
      </w:pPr>
      <w:r>
        <w:rPr>
          <w:noProof/>
        </w:rPr>
        <w:drawing>
          <wp:anchor distT="0" distB="0" distL="114300" distR="114300" simplePos="0" relativeHeight="251663360" behindDoc="1" locked="0" layoutInCell="1" allowOverlap="1" wp14:anchorId="3E2C2E5A" wp14:editId="2A2CD754">
            <wp:simplePos x="0" y="0"/>
            <wp:positionH relativeFrom="column">
              <wp:posOffset>-278130</wp:posOffset>
            </wp:positionH>
            <wp:positionV relativeFrom="paragraph">
              <wp:posOffset>-757555</wp:posOffset>
            </wp:positionV>
            <wp:extent cx="1882775" cy="1882775"/>
            <wp:effectExtent l="0" t="0" r="0" b="0"/>
            <wp:wrapNone/>
            <wp:docPr id="116237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7221" name="Picture 1162372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2775" cy="1882775"/>
                    </a:xfrm>
                    <a:prstGeom prst="rect">
                      <a:avLst/>
                    </a:prstGeom>
                  </pic:spPr>
                </pic:pic>
              </a:graphicData>
            </a:graphic>
            <wp14:sizeRelH relativeFrom="margin">
              <wp14:pctWidth>0</wp14:pctWidth>
            </wp14:sizeRelH>
            <wp14:sizeRelV relativeFrom="margin">
              <wp14:pctHeight>0</wp14:pctHeight>
            </wp14:sizeRelV>
          </wp:anchor>
        </w:drawing>
      </w:r>
    </w:p>
    <w:p w14:paraId="08033F45" w14:textId="037EB309" w:rsidR="00CE74F7" w:rsidRDefault="00A125B3">
      <w:pPr>
        <w:widowControl w:val="0"/>
        <w:pBdr>
          <w:top w:val="nil"/>
          <w:left w:val="nil"/>
          <w:bottom w:val="nil"/>
          <w:right w:val="nil"/>
          <w:between w:val="nil"/>
        </w:pBdr>
        <w:spacing w:line="276" w:lineRule="auto"/>
        <w:ind w:firstLine="0"/>
      </w:pPr>
      <w:r>
        <w:rPr>
          <w:noProof/>
        </w:rPr>
        <mc:AlternateContent>
          <mc:Choice Requires="wps">
            <w:drawing>
              <wp:anchor distT="0" distB="0" distL="114300" distR="114300" simplePos="0" relativeHeight="251658240" behindDoc="0" locked="0" layoutInCell="1" allowOverlap="1" wp14:anchorId="15280EF4" wp14:editId="73BEFAD6">
                <wp:simplePos x="0" y="0"/>
                <wp:positionH relativeFrom="column">
                  <wp:posOffset>2900273</wp:posOffset>
                </wp:positionH>
                <wp:positionV relativeFrom="paragraph">
                  <wp:posOffset>-463108</wp:posOffset>
                </wp:positionV>
                <wp:extent cx="3069239" cy="415914"/>
                <wp:effectExtent l="0" t="0" r="4445" b="3810"/>
                <wp:wrapNone/>
                <wp:docPr id="628696748" name="Bentuk bebas 581573118"/>
                <wp:cNvGraphicFramePr/>
                <a:graphic xmlns:a="http://schemas.openxmlformats.org/drawingml/2006/main">
                  <a:graphicData uri="http://schemas.microsoft.com/office/word/2010/wordprocessingShape">
                    <wps:wsp>
                      <wps:cNvSpPr/>
                      <wps:spPr>
                        <a:xfrm>
                          <a:off x="0" y="0"/>
                          <a:ext cx="3069239" cy="415914"/>
                        </a:xfrm>
                        <a:custGeom>
                          <a:avLst/>
                          <a:gdLst/>
                          <a:ahLst/>
                          <a:cxnLst/>
                          <a:rect l="l" t="t" r="r" b="b"/>
                          <a:pathLst>
                            <a:path w="2781300" h="415925" extrusionOk="0">
                              <a:moveTo>
                                <a:pt x="0" y="0"/>
                              </a:moveTo>
                              <a:lnTo>
                                <a:pt x="0" y="415925"/>
                              </a:lnTo>
                              <a:lnTo>
                                <a:pt x="2781300" y="415925"/>
                              </a:lnTo>
                              <a:lnTo>
                                <a:pt x="2781300" y="0"/>
                              </a:lnTo>
                              <a:close/>
                            </a:path>
                          </a:pathLst>
                        </a:custGeom>
                        <a:solidFill>
                          <a:srgbClr val="FFFFFF"/>
                        </a:solidFill>
                        <a:ln>
                          <a:noFill/>
                        </a:ln>
                      </wps:spPr>
                      <wps:txbx>
                        <w:txbxContent>
                          <w:p w14:paraId="1473F69A" w14:textId="2DC8288F" w:rsidR="00CE74F7" w:rsidRDefault="00000000">
                            <w:pPr>
                              <w:jc w:val="right"/>
                              <w:textDirection w:val="btLr"/>
                            </w:pPr>
                            <w:r>
                              <w:rPr>
                                <w:rFonts w:cs="Garamond"/>
                                <w:color w:val="000000"/>
                                <w:sz w:val="20"/>
                              </w:rPr>
                              <w:t xml:space="preserve">Available online on the website: </w:t>
                            </w:r>
                            <w:hyperlink r:id="rId10" w:history="1">
                              <w:r w:rsidR="004A48FC" w:rsidRPr="00CA01E8">
                                <w:rPr>
                                  <w:rStyle w:val="Hyperlink"/>
                                  <w:rFonts w:cs="Garamond"/>
                                  <w:sz w:val="20"/>
                                </w:rPr>
                                <w:t>https://journal.pergunulampung.or.id/index.php/jose</w:t>
                              </w:r>
                            </w:hyperlink>
                            <w:r w:rsidR="004A48FC">
                              <w:rPr>
                                <w:rFonts w:cs="Garamond"/>
                                <w:color w:val="000000"/>
                                <w:sz w:val="20"/>
                              </w:rPr>
                              <w:t xml:space="preserve"> </w:t>
                            </w:r>
                          </w:p>
                        </w:txbxContent>
                      </wps:txbx>
                      <wps:bodyPr spcFirstLastPara="1" wrap="square" lIns="114300" tIns="0" rIns="114300" bIns="0" anchor="t" anchorCtr="0">
                        <a:noAutofit/>
                      </wps:bodyPr>
                    </wps:wsp>
                  </a:graphicData>
                </a:graphic>
              </wp:anchor>
            </w:drawing>
          </mc:Choice>
          <mc:Fallback>
            <w:pict>
              <v:shape w14:anchorId="15280EF4" id="Bentuk bebas 581573118" o:spid="_x0000_s1026" style="position:absolute;margin-left:228.35pt;margin-top:-36.45pt;width:241.65pt;height:32.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2781300,415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" adj="-11796480,,5400" path="m,l,415925r2781300,l2781300,,,xe" stroked="f">
                <v:stroke joinstyle="miter"/>
                <v:formulas/>
                <v:path arrowok="t" o:extrusionok="f" o:connecttype="custom" textboxrect="0,0,2781300,415925"/>
                <v:textbox inset="9pt,0,9pt,0">
                  <w:txbxContent>
                    <w:p w14:paraId="1473F69A" w14:textId="2DC8288F" w:rsidR="00CE74F7" w:rsidRDefault="00000000">
                      <w:pPr>
                        <w:jc w:val="right"/>
                        <w:textDirection w:val="btLr"/>
                      </w:pPr>
                      <w:r>
                        <w:rPr>
                          <w:rFonts w:cs="Garamond"/>
                          <w:color w:val="000000"/>
                          <w:sz w:val="20"/>
                        </w:rPr>
                        <w:t xml:space="preserve">Available online on the website: </w:t>
                      </w:r>
                      <w:hyperlink r:id="rId11" w:history="1">
                        <w:r w:rsidR="004A48FC" w:rsidRPr="00CA01E8">
                          <w:rPr>
                            <w:rStyle w:val="Hyperlink"/>
                            <w:rFonts w:cs="Garamond"/>
                            <w:sz w:val="20"/>
                          </w:rPr>
                          <w:t>https://journal.pergunulampung.or.id/index.php/jose</w:t>
                        </w:r>
                      </w:hyperlink>
                      <w:r w:rsidR="004A48FC">
                        <w:rPr>
                          <w:rFonts w:cs="Garamond"/>
                          <w:color w:val="000000"/>
                          <w:sz w:val="20"/>
                        </w:rPr>
                        <w:t xml:space="preserve"> </w:t>
                      </w:r>
                    </w:p>
                  </w:txbxContent>
                </v:textbox>
              </v:shape>
            </w:pict>
          </mc:Fallback>
        </mc:AlternateContent>
      </w:r>
    </w:p>
    <w:p w14:paraId="7F9EF2DC" w14:textId="225EE299" w:rsidR="00CE74F7" w:rsidRPr="004A48FC" w:rsidRDefault="00B56625" w:rsidP="00B56625">
      <w:pPr>
        <w:pBdr>
          <w:top w:val="nil"/>
          <w:left w:val="nil"/>
          <w:bottom w:val="nil"/>
          <w:right w:val="nil"/>
          <w:between w:val="nil"/>
        </w:pBdr>
        <w:tabs>
          <w:tab w:val="left" w:pos="865"/>
          <w:tab w:val="left" w:pos="1220"/>
          <w:tab w:val="right" w:pos="9071"/>
        </w:tabs>
        <w:ind w:firstLine="0"/>
        <w:rPr>
          <w:rFonts w:cs="Garamond"/>
          <w:b/>
          <w:bCs/>
          <w:color w:val="000000"/>
          <w:sz w:val="20"/>
          <w:szCs w:val="20"/>
        </w:rPr>
      </w:pPr>
      <w:r>
        <w:rPr>
          <w:b/>
          <w:bCs/>
          <w:sz w:val="22"/>
        </w:rPr>
        <w:tab/>
      </w:r>
      <w:r>
        <w:rPr>
          <w:b/>
          <w:bCs/>
          <w:sz w:val="22"/>
        </w:rPr>
        <w:tab/>
      </w:r>
      <w:r>
        <w:rPr>
          <w:b/>
          <w:bCs/>
          <w:sz w:val="22"/>
        </w:rPr>
        <w:tab/>
      </w:r>
      <w:r w:rsidR="004A48FC" w:rsidRPr="004A48FC">
        <w:rPr>
          <w:b/>
          <w:bCs/>
          <w:sz w:val="22"/>
        </w:rPr>
        <w:t xml:space="preserve">IJOSE; International Journal </w:t>
      </w:r>
      <w:proofErr w:type="gramStart"/>
      <w:r w:rsidR="004A48FC" w:rsidRPr="004A48FC">
        <w:rPr>
          <w:b/>
          <w:bCs/>
          <w:sz w:val="22"/>
        </w:rPr>
        <w:t>Of</w:t>
      </w:r>
      <w:proofErr w:type="gramEnd"/>
      <w:r w:rsidR="004A48FC" w:rsidRPr="004A48FC">
        <w:rPr>
          <w:b/>
          <w:bCs/>
          <w:sz w:val="22"/>
        </w:rPr>
        <w:t xml:space="preserve"> Science Education</w:t>
      </w:r>
      <w:r w:rsidR="00DF66CA" w:rsidRPr="004A48FC">
        <w:rPr>
          <w:rFonts w:cs="Garamond"/>
          <w:b/>
          <w:bCs/>
          <w:color w:val="000000"/>
          <w:sz w:val="20"/>
          <w:szCs w:val="20"/>
        </w:rPr>
        <w:t xml:space="preserve"> </w:t>
      </w:r>
    </w:p>
    <w:p w14:paraId="0FD7D5FD" w14:textId="6BE6EE0A" w:rsidR="00CE74F7" w:rsidRPr="00BC3644" w:rsidRDefault="00000000">
      <w:pPr>
        <w:pBdr>
          <w:top w:val="nil"/>
          <w:left w:val="nil"/>
          <w:bottom w:val="nil"/>
          <w:right w:val="nil"/>
          <w:between w:val="nil"/>
        </w:pBdr>
        <w:ind w:firstLine="0"/>
        <w:jc w:val="right"/>
        <w:rPr>
          <w:rFonts w:cs="Garamond"/>
          <w:b/>
          <w:color w:val="000000"/>
          <w:sz w:val="20"/>
          <w:szCs w:val="20"/>
        </w:rPr>
      </w:pPr>
      <w:r>
        <w:rPr>
          <w:rFonts w:cs="Garamond"/>
          <w:b/>
          <w:color w:val="000000"/>
          <w:sz w:val="20"/>
          <w:szCs w:val="20"/>
        </w:rPr>
        <w:t xml:space="preserve">(p-ISSN: </w:t>
      </w:r>
      <w:r w:rsidRPr="00BC3644">
        <w:rPr>
          <w:rFonts w:cs="Garamond"/>
          <w:b/>
          <w:color w:val="000000"/>
          <w:sz w:val="20"/>
          <w:szCs w:val="20"/>
        </w:rPr>
        <w:t xml:space="preserve">2442-8809 |e-ISSN: </w:t>
      </w:r>
      <w:r w:rsidRPr="00BC3644">
        <w:rPr>
          <w:rFonts w:cs="Garamond"/>
          <w:b/>
          <w:color w:val="000000" w:themeColor="text1"/>
          <w:sz w:val="20"/>
          <w:szCs w:val="20"/>
        </w:rPr>
        <w:t>2621-9549</w:t>
      </w:r>
    </w:p>
    <w:p w14:paraId="66390C52" w14:textId="60E12A5B" w:rsidR="00CE74F7" w:rsidRDefault="00000000">
      <w:pPr>
        <w:pBdr>
          <w:top w:val="nil"/>
          <w:left w:val="nil"/>
          <w:bottom w:val="nil"/>
          <w:right w:val="nil"/>
          <w:between w:val="nil"/>
        </w:pBdr>
        <w:ind w:firstLine="0"/>
        <w:jc w:val="right"/>
        <w:rPr>
          <w:rFonts w:cs="Garamond"/>
          <w:b/>
          <w:color w:val="000000"/>
          <w:sz w:val="20"/>
          <w:szCs w:val="20"/>
        </w:rPr>
      </w:pPr>
      <w:r w:rsidRPr="00BC3644">
        <w:rPr>
          <w:rFonts w:cs="Garamond"/>
          <w:b/>
          <w:color w:val="000000"/>
          <w:sz w:val="20"/>
          <w:szCs w:val="20"/>
        </w:rPr>
        <w:t>Volume</w:t>
      </w:r>
      <w:r w:rsidR="00CB47CB" w:rsidRPr="00BC3644">
        <w:rPr>
          <w:rFonts w:cs="Garamond"/>
          <w:b/>
          <w:color w:val="000000"/>
          <w:sz w:val="20"/>
          <w:szCs w:val="20"/>
        </w:rPr>
        <w:t xml:space="preserve"> 1</w:t>
      </w:r>
      <w:r w:rsidRPr="00BC3644">
        <w:rPr>
          <w:rFonts w:cs="Garamond"/>
          <w:b/>
          <w:color w:val="000000"/>
          <w:sz w:val="20"/>
          <w:szCs w:val="20"/>
        </w:rPr>
        <w:t>, Issue. 01, 202</w:t>
      </w:r>
      <w:r w:rsidR="00BA43BC">
        <w:rPr>
          <w:rFonts w:cs="Garamond"/>
          <w:b/>
          <w:color w:val="000000"/>
          <w:sz w:val="20"/>
          <w:szCs w:val="20"/>
        </w:rPr>
        <w:t>5</w:t>
      </w:r>
      <w:r w:rsidRPr="00BC3644">
        <w:rPr>
          <w:rFonts w:cs="Garamond"/>
          <w:b/>
          <w:color w:val="000000"/>
          <w:sz w:val="20"/>
          <w:szCs w:val="20"/>
        </w:rPr>
        <w:t xml:space="preserve">, pp. </w:t>
      </w:r>
      <w:r w:rsidR="00BA43BC">
        <w:rPr>
          <w:rFonts w:cs="Garamond"/>
          <w:b/>
          <w:color w:val="000000"/>
          <w:sz w:val="20"/>
          <w:szCs w:val="20"/>
        </w:rPr>
        <w:t>1</w:t>
      </w:r>
      <w:r w:rsidRPr="00BC3644">
        <w:rPr>
          <w:rFonts w:cs="Garamond"/>
          <w:b/>
          <w:color w:val="000000"/>
          <w:sz w:val="20"/>
          <w:szCs w:val="20"/>
        </w:rPr>
        <w:t>-4</w:t>
      </w:r>
    </w:p>
    <w:p w14:paraId="540EB7C6" w14:textId="77777777" w:rsidR="00B56625" w:rsidRDefault="00B56625" w:rsidP="00B56625">
      <w:pPr>
        <w:pBdr>
          <w:top w:val="nil"/>
          <w:left w:val="nil"/>
          <w:bottom w:val="nil"/>
          <w:right w:val="nil"/>
          <w:between w:val="nil"/>
        </w:pBdr>
        <w:ind w:firstLine="0"/>
        <w:jc w:val="both"/>
        <w:rPr>
          <w:rFonts w:ascii="Constantia" w:eastAsia="Calibri" w:hAnsi="Constantia" w:cs="Calibri"/>
          <w:sz w:val="32"/>
          <w:szCs w:val="32"/>
        </w:rPr>
      </w:pPr>
      <w:bookmarkStart w:id="0" w:name="_heading=h.gjdgxs" w:colFirst="0" w:colLast="0"/>
      <w:bookmarkEnd w:id="0"/>
    </w:p>
    <w:p w14:paraId="2DD584D2" w14:textId="77777777" w:rsidR="00B56625" w:rsidRDefault="00B56625" w:rsidP="00B56625">
      <w:pPr>
        <w:pBdr>
          <w:top w:val="nil"/>
          <w:left w:val="nil"/>
          <w:bottom w:val="nil"/>
          <w:right w:val="nil"/>
          <w:between w:val="nil"/>
        </w:pBdr>
        <w:ind w:firstLine="0"/>
        <w:jc w:val="both"/>
        <w:rPr>
          <w:rFonts w:ascii="Constantia" w:eastAsia="Calibri" w:hAnsi="Constantia" w:cs="Calibri"/>
          <w:sz w:val="32"/>
          <w:szCs w:val="32"/>
        </w:rPr>
      </w:pPr>
    </w:p>
    <w:p w14:paraId="4771E780" w14:textId="665117FC" w:rsidR="00B56625" w:rsidRPr="00B56625" w:rsidRDefault="00EA2FD9" w:rsidP="00B56625">
      <w:pPr>
        <w:pBdr>
          <w:top w:val="nil"/>
          <w:left w:val="nil"/>
          <w:bottom w:val="nil"/>
          <w:right w:val="nil"/>
          <w:between w:val="nil"/>
        </w:pBdr>
        <w:ind w:firstLine="0"/>
        <w:jc w:val="both"/>
        <w:rPr>
          <w:rFonts w:cs="Garamond"/>
          <w:b/>
          <w:bCs/>
          <w:color w:val="000000"/>
          <w:sz w:val="28"/>
          <w:szCs w:val="28"/>
        </w:rPr>
      </w:pPr>
      <w:r w:rsidRPr="00EA2FD9">
        <w:rPr>
          <w:rFonts w:ascii="Constantia" w:eastAsia="Calibri" w:hAnsi="Constantia" w:cs="Calibri"/>
          <w:b/>
          <w:bCs/>
          <w:sz w:val="28"/>
          <w:szCs w:val="28"/>
        </w:rPr>
        <w:t>Analysis of Student Learning Motivation Towards the Use of Internet-Based Learning Media in Elementary Schools</w:t>
      </w:r>
    </w:p>
    <w:p w14:paraId="06694F45" w14:textId="5C7ED28B" w:rsidR="00CE74F7" w:rsidRPr="00BC3644" w:rsidRDefault="00B56625" w:rsidP="00B56625">
      <w:pPr>
        <w:pBdr>
          <w:top w:val="nil"/>
          <w:left w:val="nil"/>
          <w:bottom w:val="nil"/>
          <w:right w:val="nil"/>
          <w:between w:val="nil"/>
        </w:pBdr>
        <w:spacing w:after="120"/>
        <w:ind w:left="1418" w:hanging="1418"/>
        <w:rPr>
          <w:rFonts w:cs="Garamond"/>
          <w:b/>
          <w:color w:val="000000"/>
          <w:sz w:val="20"/>
          <w:szCs w:val="20"/>
          <w:vertAlign w:val="superscript"/>
        </w:rPr>
      </w:pPr>
      <w:r w:rsidRPr="00B56625">
        <w:rPr>
          <w:rFonts w:cs="Garamond"/>
          <w:b/>
          <w:color w:val="000000"/>
          <w:sz w:val="20"/>
          <w:szCs w:val="20"/>
        </w:rPr>
        <w:t>Nabilah Rahmah</w:t>
      </w:r>
      <w:r w:rsidRPr="00B56625">
        <w:rPr>
          <w:rFonts w:cs="Garamond"/>
          <w:b/>
          <w:color w:val="000000"/>
          <w:sz w:val="20"/>
          <w:szCs w:val="20"/>
          <w:vertAlign w:val="superscript"/>
        </w:rPr>
        <w:t xml:space="preserve"> </w:t>
      </w:r>
      <w:r>
        <w:rPr>
          <w:rFonts w:cs="Garamond"/>
          <w:b/>
          <w:color w:val="000000"/>
          <w:sz w:val="20"/>
          <w:szCs w:val="20"/>
          <w:vertAlign w:val="superscript"/>
        </w:rPr>
        <w:t>*1</w:t>
      </w:r>
      <w:r>
        <w:rPr>
          <w:rFonts w:cs="Garamond"/>
          <w:b/>
          <w:color w:val="000000"/>
          <w:sz w:val="20"/>
          <w:szCs w:val="20"/>
        </w:rPr>
        <w:t xml:space="preserve">, </w:t>
      </w:r>
      <w:r w:rsidRPr="00B56625">
        <w:rPr>
          <w:rFonts w:cs="Garamond"/>
          <w:b/>
          <w:color w:val="000000"/>
          <w:sz w:val="20"/>
          <w:szCs w:val="20"/>
        </w:rPr>
        <w:t>Muhammad Nurwahidin</w:t>
      </w:r>
      <w:r w:rsidRPr="00B56625">
        <w:rPr>
          <w:rFonts w:cs="Garamond"/>
          <w:b/>
          <w:color w:val="000000"/>
          <w:sz w:val="20"/>
          <w:szCs w:val="20"/>
          <w:vertAlign w:val="superscript"/>
        </w:rPr>
        <w:t xml:space="preserve"> </w:t>
      </w:r>
      <w:r>
        <w:rPr>
          <w:rFonts w:cs="Garamond"/>
          <w:b/>
          <w:color w:val="000000"/>
          <w:sz w:val="20"/>
          <w:szCs w:val="20"/>
          <w:vertAlign w:val="superscript"/>
        </w:rPr>
        <w:t>*2</w:t>
      </w:r>
      <w:r>
        <w:rPr>
          <w:rFonts w:cs="Garamond"/>
          <w:b/>
          <w:color w:val="000000"/>
          <w:sz w:val="20"/>
          <w:szCs w:val="20"/>
        </w:rPr>
        <w:t xml:space="preserve">, </w:t>
      </w:r>
      <w:r w:rsidRPr="00B56625">
        <w:rPr>
          <w:rFonts w:cs="Garamond"/>
          <w:b/>
          <w:color w:val="000000"/>
          <w:sz w:val="20"/>
          <w:szCs w:val="20"/>
        </w:rPr>
        <w:t>Handoko</w:t>
      </w:r>
      <w:r w:rsidRPr="00B56625">
        <w:rPr>
          <w:rFonts w:cs="Garamond"/>
          <w:b/>
          <w:color w:val="000000"/>
          <w:sz w:val="20"/>
          <w:szCs w:val="20"/>
          <w:vertAlign w:val="superscript"/>
        </w:rPr>
        <w:t xml:space="preserve"> </w:t>
      </w:r>
      <w:r>
        <w:rPr>
          <w:rFonts w:cs="Garamond"/>
          <w:b/>
          <w:color w:val="000000"/>
          <w:sz w:val="20"/>
          <w:szCs w:val="20"/>
          <w:vertAlign w:val="superscript"/>
        </w:rPr>
        <w:t>*3</w:t>
      </w:r>
      <w:r w:rsidR="00BC3644">
        <w:rPr>
          <w:rFonts w:cs="Garamond"/>
          <w:b/>
          <w:color w:val="000000"/>
          <w:sz w:val="20"/>
          <w:szCs w:val="20"/>
        </w:rPr>
        <w:t>,</w:t>
      </w:r>
      <w:r>
        <w:rPr>
          <w:rFonts w:cs="Garamond"/>
          <w:b/>
          <w:color w:val="000000"/>
          <w:sz w:val="20"/>
          <w:szCs w:val="20"/>
        </w:rPr>
        <w:t xml:space="preserve"> </w:t>
      </w:r>
      <w:proofErr w:type="spellStart"/>
      <w:r w:rsidRPr="00B56625">
        <w:rPr>
          <w:rFonts w:cs="Garamond"/>
          <w:b/>
          <w:color w:val="000000"/>
          <w:sz w:val="20"/>
          <w:szCs w:val="20"/>
        </w:rPr>
        <w:t>Riswandi</w:t>
      </w:r>
      <w:proofErr w:type="spellEnd"/>
      <w:r w:rsidR="00BC3644">
        <w:rPr>
          <w:rFonts w:cs="Garamond"/>
          <w:b/>
          <w:color w:val="000000"/>
          <w:sz w:val="20"/>
          <w:szCs w:val="20"/>
        </w:rPr>
        <w:t xml:space="preserve"> </w:t>
      </w:r>
      <w:r w:rsidR="00BC3644">
        <w:rPr>
          <w:rFonts w:cs="Garamond"/>
          <w:b/>
          <w:color w:val="000000"/>
          <w:sz w:val="20"/>
          <w:szCs w:val="20"/>
          <w:vertAlign w:val="superscript"/>
        </w:rPr>
        <w:t>*4</w:t>
      </w:r>
    </w:p>
    <w:p w14:paraId="0F48AC51" w14:textId="4774337B" w:rsidR="00BC3644" w:rsidRPr="00BC3644" w:rsidRDefault="00BC3644" w:rsidP="00BC3644">
      <w:pPr>
        <w:pBdr>
          <w:top w:val="nil"/>
          <w:left w:val="nil"/>
          <w:bottom w:val="nil"/>
          <w:right w:val="nil"/>
          <w:between w:val="nil"/>
        </w:pBdr>
        <w:ind w:left="1417" w:firstLine="0"/>
        <w:jc w:val="both"/>
        <w:rPr>
          <w:rFonts w:cs="Garamond"/>
          <w:b/>
          <w:bCs/>
          <w:i/>
          <w:color w:val="000000"/>
          <w:sz w:val="20"/>
          <w:szCs w:val="20"/>
        </w:rPr>
      </w:pPr>
      <w:r>
        <w:rPr>
          <w:rFonts w:cs="Garamond"/>
          <w:i/>
          <w:color w:val="000000"/>
          <w:sz w:val="20"/>
          <w:szCs w:val="20"/>
          <w:vertAlign w:val="superscript"/>
        </w:rPr>
        <w:t>2341</w:t>
      </w:r>
      <w:r w:rsidRPr="00BC3644">
        <w:rPr>
          <w:rFonts w:cs="Garamond"/>
          <w:i/>
          <w:color w:val="000000"/>
          <w:sz w:val="20"/>
          <w:szCs w:val="20"/>
        </w:rPr>
        <w:t>PGSD, Universitas Lampung</w:t>
      </w:r>
    </w:p>
    <w:p w14:paraId="1112D140" w14:textId="720745C9" w:rsidR="00CE74F7" w:rsidRDefault="00CE74F7">
      <w:pPr>
        <w:pBdr>
          <w:top w:val="nil"/>
          <w:left w:val="nil"/>
          <w:bottom w:val="nil"/>
          <w:right w:val="nil"/>
          <w:between w:val="nil"/>
        </w:pBdr>
        <w:ind w:left="1417" w:firstLine="0"/>
        <w:jc w:val="both"/>
        <w:rPr>
          <w:rFonts w:cs="Garamond"/>
          <w:i/>
          <w:color w:val="000000"/>
          <w:sz w:val="20"/>
          <w:szCs w:val="20"/>
        </w:rPr>
      </w:pPr>
    </w:p>
    <w:p w14:paraId="7096ECA4" w14:textId="3C53772E" w:rsidR="00CE74F7" w:rsidRDefault="00000000" w:rsidP="00BC3644">
      <w:pPr>
        <w:pBdr>
          <w:top w:val="nil"/>
          <w:left w:val="nil"/>
          <w:bottom w:val="nil"/>
          <w:right w:val="nil"/>
          <w:between w:val="nil"/>
        </w:pBdr>
        <w:ind w:firstLine="1418"/>
        <w:rPr>
          <w:rFonts w:cs="Garamond"/>
          <w:color w:val="000000"/>
          <w:sz w:val="20"/>
          <w:szCs w:val="20"/>
        </w:rPr>
      </w:pPr>
      <w:r>
        <w:rPr>
          <w:rFonts w:cs="Garamond"/>
          <w:color w:val="000000"/>
          <w:sz w:val="20"/>
          <w:szCs w:val="20"/>
        </w:rPr>
        <w:t xml:space="preserve">e-mail: </w:t>
      </w:r>
      <w:hyperlink r:id="rId12" w:history="1">
        <w:r w:rsidR="00BC3644" w:rsidRPr="008C1C35">
          <w:rPr>
            <w:rStyle w:val="Hyperlink"/>
            <w:sz w:val="20"/>
            <w:szCs w:val="20"/>
          </w:rPr>
          <w:t>nabillraraa@gmail.com</w:t>
        </w:r>
      </w:hyperlink>
      <w:r w:rsidR="00BC3644">
        <w:rPr>
          <w:sz w:val="20"/>
          <w:szCs w:val="20"/>
        </w:rPr>
        <w:t xml:space="preserve">, </w:t>
      </w:r>
      <w:hyperlink r:id="rId13">
        <w:r w:rsidR="00BC3644" w:rsidRPr="00BC3644">
          <w:rPr>
            <w:rStyle w:val="Hyperlink"/>
            <w:rFonts w:cstheme="majorBidi"/>
            <w:sz w:val="20"/>
            <w:szCs w:val="20"/>
          </w:rPr>
          <w:t>nurwahidinmuhammad@gmail.com</w:t>
        </w:r>
      </w:hyperlink>
    </w:p>
    <w:p w14:paraId="7EB89428" w14:textId="1F910FCB" w:rsidR="00BC3644" w:rsidRPr="00BC3644" w:rsidRDefault="00000000" w:rsidP="00BC3644">
      <w:pPr>
        <w:pBdr>
          <w:top w:val="nil"/>
          <w:left w:val="nil"/>
          <w:bottom w:val="nil"/>
          <w:right w:val="nil"/>
          <w:between w:val="nil"/>
        </w:pBdr>
        <w:spacing w:before="240"/>
        <w:ind w:firstLine="1418"/>
        <w:jc w:val="center"/>
        <w:rPr>
          <w:rFonts w:cs="Garamond"/>
          <w:color w:val="000000"/>
          <w:sz w:val="20"/>
          <w:szCs w:val="20"/>
        </w:rPr>
      </w:pPr>
      <w:r>
        <w:rPr>
          <w:rFonts w:cs="Garamond"/>
          <w:color w:val="000000"/>
          <w:sz w:val="20"/>
          <w:szCs w:val="20"/>
        </w:rPr>
        <w:t xml:space="preserve">Submitted: </w:t>
      </w:r>
      <w:r w:rsidR="00BC3644" w:rsidRPr="00BC3644">
        <w:rPr>
          <w:rFonts w:cs="Garamond"/>
          <w:color w:val="000000"/>
          <w:sz w:val="20"/>
          <w:szCs w:val="20"/>
        </w:rPr>
        <w:t>29</w:t>
      </w:r>
      <w:r w:rsidRPr="00BC3644">
        <w:rPr>
          <w:rFonts w:cs="Garamond"/>
          <w:color w:val="000000"/>
          <w:sz w:val="20"/>
          <w:szCs w:val="20"/>
        </w:rPr>
        <w:t>-0</w:t>
      </w:r>
      <w:r w:rsidR="00BC3644" w:rsidRPr="00BC3644">
        <w:rPr>
          <w:rFonts w:cs="Garamond"/>
          <w:color w:val="000000"/>
          <w:sz w:val="20"/>
          <w:szCs w:val="20"/>
        </w:rPr>
        <w:t>9</w:t>
      </w:r>
      <w:r w:rsidRPr="00BC3644">
        <w:rPr>
          <w:rFonts w:cs="Garamond"/>
          <w:color w:val="000000"/>
          <w:sz w:val="20"/>
          <w:szCs w:val="20"/>
        </w:rPr>
        <w:t>-202</w:t>
      </w:r>
      <w:r w:rsidR="00BC3644" w:rsidRPr="00BC3644">
        <w:rPr>
          <w:rFonts w:cs="Garamond"/>
          <w:color w:val="000000"/>
          <w:sz w:val="20"/>
          <w:szCs w:val="20"/>
        </w:rPr>
        <w:t>5</w:t>
      </w:r>
      <w:r>
        <w:rPr>
          <w:rFonts w:cs="Garamond"/>
          <w:color w:val="000000"/>
          <w:sz w:val="20"/>
          <w:szCs w:val="20"/>
        </w:rPr>
        <w:tab/>
      </w:r>
      <w:proofErr w:type="gramStart"/>
      <w:r>
        <w:rPr>
          <w:rFonts w:cs="Garamond"/>
          <w:color w:val="000000"/>
          <w:sz w:val="20"/>
          <w:szCs w:val="20"/>
        </w:rPr>
        <w:t xml:space="preserve">Revised </w:t>
      </w:r>
      <w:r w:rsidRPr="00BC3644">
        <w:rPr>
          <w:rFonts w:cs="Garamond"/>
          <w:color w:val="000000"/>
          <w:sz w:val="20"/>
          <w:szCs w:val="20"/>
        </w:rPr>
        <w:t>:</w:t>
      </w:r>
      <w:proofErr w:type="gramEnd"/>
      <w:r w:rsidRPr="00BC3644">
        <w:rPr>
          <w:rFonts w:cs="Garamond"/>
          <w:color w:val="000000"/>
          <w:sz w:val="20"/>
          <w:szCs w:val="20"/>
        </w:rPr>
        <w:t xml:space="preserve"> 1-0-202</w:t>
      </w:r>
      <w:r w:rsidRPr="00BC3644">
        <w:rPr>
          <w:rFonts w:cs="Garamond"/>
          <w:color w:val="000000"/>
          <w:sz w:val="20"/>
          <w:szCs w:val="20"/>
        </w:rPr>
        <w:tab/>
        <w:t>Accepted: --202</w:t>
      </w:r>
      <w:r>
        <w:rPr>
          <w:rFonts w:cs="Garamond"/>
          <w:color w:val="000000"/>
          <w:sz w:val="20"/>
          <w:szCs w:val="20"/>
        </w:rPr>
        <w:t xml:space="preserve">   </w:t>
      </w:r>
    </w:p>
    <w:p w14:paraId="6F2DD82D" w14:textId="2DD0AA2B" w:rsidR="00BC3644" w:rsidRDefault="00BC3644" w:rsidP="00BC3644">
      <w:pPr>
        <w:pBdr>
          <w:top w:val="nil"/>
          <w:left w:val="nil"/>
          <w:bottom w:val="nil"/>
          <w:right w:val="nil"/>
          <w:between w:val="nil"/>
        </w:pBdr>
        <w:spacing w:before="240" w:after="120"/>
        <w:ind w:left="1418" w:hanging="1418"/>
        <w:jc w:val="both"/>
        <w:rPr>
          <w:rFonts w:cs="Garamond"/>
          <w:b/>
          <w:color w:val="000000"/>
          <w:sz w:val="20"/>
          <w:szCs w:val="20"/>
        </w:rPr>
      </w:pPr>
      <w:r>
        <w:rPr>
          <w:rFonts w:cs="Garamond"/>
          <w:b/>
          <w:color w:val="000000"/>
          <w:sz w:val="20"/>
          <w:szCs w:val="20"/>
        </w:rPr>
        <w:t>ABSTRACK.</w:t>
      </w:r>
      <w:r w:rsidRPr="00BC3644">
        <w:rPr>
          <w:rFonts w:cs="Garamond"/>
          <w:color w:val="000000"/>
          <w:sz w:val="20"/>
          <w:szCs w:val="20"/>
        </w:rPr>
        <w:t xml:space="preserve"> </w:t>
      </w:r>
      <w:r w:rsidR="00242EA9" w:rsidRPr="00242EA9">
        <w:rPr>
          <w:rFonts w:cs="Garamond"/>
          <w:bCs/>
          <w:color w:val="000000"/>
          <w:sz w:val="20"/>
          <w:szCs w:val="20"/>
        </w:rPr>
        <w:t xml:space="preserve">The purpose of this study is to analyze students' learning motivation based on six indicators according to Uno (2007). This study uses a descriptive qualitative research type with a case study format. Data collection techniques include observation, interviews, and documentation, with research subjects of 36 students and a </w:t>
      </w:r>
      <w:proofErr w:type="gramStart"/>
      <w:r w:rsidR="00242EA9" w:rsidRPr="00242EA9">
        <w:rPr>
          <w:rFonts w:cs="Garamond"/>
          <w:bCs/>
          <w:color w:val="000000"/>
          <w:sz w:val="20"/>
          <w:szCs w:val="20"/>
        </w:rPr>
        <w:t>fourth grade</w:t>
      </w:r>
      <w:proofErr w:type="gramEnd"/>
      <w:r w:rsidR="00242EA9" w:rsidRPr="00242EA9">
        <w:rPr>
          <w:rFonts w:cs="Garamond"/>
          <w:bCs/>
          <w:color w:val="000000"/>
          <w:sz w:val="20"/>
          <w:szCs w:val="20"/>
        </w:rPr>
        <w:t xml:space="preserve"> teacher. The findings of this study indicate a positive development in learning motivation after the implementation of internet-based learning media. The six motivation indicators experienced positive development: (1) the desire to complete is reflected in students' enthusiasm when participating in learning, (2) the drive and need to learn increase along with the use of interesting media, (3) Hopes and aspirations for the future appear in some students, (4) Awards influence self-confidence, (5) interesting learning activities encourage active participation, and (6) a learning environment that helps facilitate learning. Overall, the use of internet-based media makes a significant contribution to the quality level of students' learning motivation.</w:t>
      </w:r>
    </w:p>
    <w:p w14:paraId="29D63E1C" w14:textId="4D9187AF" w:rsidR="00BC3644" w:rsidRDefault="00BC3644" w:rsidP="00242EA9">
      <w:pPr>
        <w:pBdr>
          <w:top w:val="nil"/>
          <w:left w:val="nil"/>
          <w:bottom w:val="nil"/>
          <w:right w:val="nil"/>
          <w:between w:val="nil"/>
        </w:pBdr>
        <w:ind w:left="1418" w:hanging="1418"/>
        <w:jc w:val="both"/>
        <w:rPr>
          <w:rFonts w:cs="Garamond"/>
          <w:b/>
          <w:color w:val="000000"/>
          <w:sz w:val="20"/>
          <w:szCs w:val="20"/>
        </w:rPr>
      </w:pPr>
      <w:r w:rsidRPr="00BC3644">
        <w:rPr>
          <w:rFonts w:cs="Garamond"/>
          <w:b/>
          <w:color w:val="000000"/>
          <w:sz w:val="20"/>
          <w:szCs w:val="20"/>
        </w:rPr>
        <w:t xml:space="preserve">Keywords: </w:t>
      </w:r>
      <w:r w:rsidR="00242EA9" w:rsidRPr="00242EA9">
        <w:rPr>
          <w:rFonts w:cs="Garamond"/>
          <w:bCs/>
          <w:i/>
          <w:color w:val="000000"/>
          <w:sz w:val="20"/>
          <w:szCs w:val="20"/>
        </w:rPr>
        <w:t>Internet-Based Learning Media, Student Learning Motivation</w:t>
      </w:r>
    </w:p>
    <w:p w14:paraId="521721E5" w14:textId="77777777" w:rsidR="00242EA9" w:rsidRDefault="00242EA9" w:rsidP="00242EA9">
      <w:pPr>
        <w:pBdr>
          <w:top w:val="nil"/>
          <w:left w:val="nil"/>
          <w:bottom w:val="nil"/>
          <w:right w:val="nil"/>
          <w:between w:val="nil"/>
        </w:pBdr>
        <w:ind w:left="1418" w:hanging="1418"/>
        <w:jc w:val="both"/>
        <w:rPr>
          <w:rFonts w:cs="Garamond"/>
          <w:color w:val="000000"/>
          <w:sz w:val="20"/>
          <w:szCs w:val="20"/>
        </w:rPr>
      </w:pPr>
    </w:p>
    <w:tbl>
      <w:tblPr>
        <w:tblStyle w:val="2"/>
        <w:tblW w:w="9072" w:type="dxa"/>
        <w:tblBorders>
          <w:top w:val="nil"/>
          <w:left w:val="nil"/>
          <w:bottom w:val="nil"/>
          <w:right w:val="nil"/>
          <w:insideH w:val="nil"/>
          <w:insideV w:val="nil"/>
        </w:tblBorders>
        <w:tblLayout w:type="fixed"/>
        <w:tblLook w:val="0400" w:firstRow="0" w:lastRow="0" w:firstColumn="0" w:lastColumn="0" w:noHBand="0" w:noVBand="1"/>
      </w:tblPr>
      <w:tblGrid>
        <w:gridCol w:w="461"/>
        <w:gridCol w:w="957"/>
        <w:gridCol w:w="7654"/>
      </w:tblGrid>
      <w:tr w:rsidR="00CE74F7" w14:paraId="0ADE94DC" w14:textId="77777777">
        <w:tc>
          <w:tcPr>
            <w:tcW w:w="461" w:type="dxa"/>
          </w:tcPr>
          <w:p w14:paraId="2024FFAE" w14:textId="77777777" w:rsidR="00CE74F7" w:rsidRDefault="00000000">
            <w:pPr>
              <w:keepNext/>
              <w:pBdr>
                <w:top w:val="nil"/>
                <w:left w:val="nil"/>
                <w:bottom w:val="nil"/>
                <w:right w:val="nil"/>
                <w:between w:val="nil"/>
              </w:pBdr>
              <w:ind w:left="0" w:firstLine="0"/>
              <w:jc w:val="left"/>
              <w:rPr>
                <w:rFonts w:cs="Garamond"/>
                <w:b/>
                <w:smallCaps/>
                <w:sz w:val="20"/>
                <w:szCs w:val="20"/>
              </w:rPr>
            </w:pPr>
            <w:r>
              <w:rPr>
                <w:rFonts w:cs="Garamond"/>
                <w:b/>
                <w:smallCaps/>
                <w:noProof/>
                <w:szCs w:val="24"/>
              </w:rPr>
              <w:drawing>
                <wp:inline distT="0" distB="0" distL="0" distR="0" wp14:anchorId="659BE31E" wp14:editId="2864D6EF">
                  <wp:extent cx="155575" cy="155575"/>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l="22733" t="45338" r="72905" b="46901"/>
                          <a:stretch>
                            <a:fillRect/>
                          </a:stretch>
                        </pic:blipFill>
                        <pic:spPr>
                          <a:xfrm>
                            <a:off x="0" y="0"/>
                            <a:ext cx="155575" cy="155575"/>
                          </a:xfrm>
                          <a:prstGeom prst="rect">
                            <a:avLst/>
                          </a:prstGeom>
                          <a:ln/>
                        </pic:spPr>
                      </pic:pic>
                    </a:graphicData>
                  </a:graphic>
                </wp:inline>
              </w:drawing>
            </w:r>
          </w:p>
        </w:tc>
        <w:tc>
          <w:tcPr>
            <w:tcW w:w="8611" w:type="dxa"/>
            <w:gridSpan w:val="2"/>
          </w:tcPr>
          <w:p w14:paraId="46717D3E" w14:textId="26D422BC" w:rsidR="00CE74F7" w:rsidRPr="00251C5F" w:rsidRDefault="00000000">
            <w:pPr>
              <w:keepNext/>
              <w:pBdr>
                <w:top w:val="nil"/>
                <w:left w:val="nil"/>
                <w:bottom w:val="nil"/>
                <w:right w:val="nil"/>
                <w:between w:val="nil"/>
              </w:pBdr>
              <w:ind w:left="0" w:firstLine="0"/>
              <w:jc w:val="left"/>
              <w:rPr>
                <w:rFonts w:cs="Garamond"/>
                <w:b/>
                <w:smallCaps/>
                <w:sz w:val="20"/>
                <w:szCs w:val="20"/>
              </w:rPr>
            </w:pPr>
            <w:r w:rsidRPr="00251C5F">
              <w:rPr>
                <w:rFonts w:cs="Garamond"/>
                <w:sz w:val="20"/>
                <w:szCs w:val="20"/>
              </w:rPr>
              <w:t>https://dx.doi.org/10.32678/</w:t>
            </w:r>
            <w:r w:rsidR="00BD699C" w:rsidRPr="00251C5F">
              <w:rPr>
                <w:rFonts w:cs="Garamond"/>
                <w:sz w:val="20"/>
                <w:szCs w:val="20"/>
              </w:rPr>
              <w:t>IJOSE</w:t>
            </w:r>
            <w:r w:rsidRPr="00251C5F">
              <w:rPr>
                <w:rFonts w:cs="Garamond"/>
                <w:sz w:val="20"/>
                <w:szCs w:val="20"/>
              </w:rPr>
              <w:t>.vxx0x.xxxx</w:t>
            </w:r>
          </w:p>
        </w:tc>
      </w:tr>
      <w:tr w:rsidR="00CE74F7" w14:paraId="146CFAB2" w14:textId="77777777">
        <w:tc>
          <w:tcPr>
            <w:tcW w:w="1418" w:type="dxa"/>
            <w:gridSpan w:val="2"/>
          </w:tcPr>
          <w:p w14:paraId="18016D87" w14:textId="77777777" w:rsidR="00CE74F7" w:rsidRDefault="00000000">
            <w:pPr>
              <w:keepNext/>
              <w:pBdr>
                <w:top w:val="nil"/>
                <w:left w:val="nil"/>
                <w:bottom w:val="nil"/>
                <w:right w:val="nil"/>
                <w:between w:val="nil"/>
              </w:pBdr>
              <w:ind w:left="0" w:firstLine="0"/>
              <w:jc w:val="left"/>
              <w:rPr>
                <w:rFonts w:cs="Garamond"/>
                <w:b/>
                <w:smallCaps/>
                <w:sz w:val="20"/>
                <w:szCs w:val="20"/>
              </w:rPr>
            </w:pPr>
            <w:r>
              <w:rPr>
                <w:rFonts w:cs="Garamond"/>
                <w:b/>
                <w:sz w:val="20"/>
                <w:szCs w:val="20"/>
              </w:rPr>
              <w:t>How to Cite</w:t>
            </w:r>
          </w:p>
        </w:tc>
        <w:tc>
          <w:tcPr>
            <w:tcW w:w="7654" w:type="dxa"/>
          </w:tcPr>
          <w:p w14:paraId="09D390F7" w14:textId="5999E026" w:rsidR="00CE74F7" w:rsidRPr="00251C5F" w:rsidRDefault="00000000">
            <w:pPr>
              <w:keepNext/>
              <w:pBdr>
                <w:top w:val="nil"/>
                <w:left w:val="nil"/>
                <w:bottom w:val="nil"/>
                <w:right w:val="nil"/>
                <w:between w:val="nil"/>
              </w:pBdr>
              <w:ind w:left="0" w:firstLine="0"/>
              <w:jc w:val="left"/>
              <w:rPr>
                <w:rFonts w:cs="Garamond"/>
                <w:b/>
                <w:smallCaps/>
                <w:sz w:val="20"/>
                <w:szCs w:val="20"/>
              </w:rPr>
            </w:pPr>
            <w:r w:rsidRPr="00251C5F">
              <w:rPr>
                <w:rFonts w:cs="Garamond"/>
                <w:sz w:val="20"/>
                <w:szCs w:val="20"/>
              </w:rPr>
              <w:t xml:space="preserve">Name of Authors. (Year). Title of article. </w:t>
            </w:r>
            <w:r w:rsidR="00BD699C" w:rsidRPr="00251C5F">
              <w:rPr>
                <w:i/>
                <w:iCs/>
                <w:sz w:val="20"/>
                <w:szCs w:val="20"/>
              </w:rPr>
              <w:t xml:space="preserve">IJOSE; International Journal </w:t>
            </w:r>
            <w:proofErr w:type="gramStart"/>
            <w:r w:rsidR="00BD699C" w:rsidRPr="00251C5F">
              <w:rPr>
                <w:i/>
                <w:iCs/>
                <w:sz w:val="20"/>
                <w:szCs w:val="20"/>
              </w:rPr>
              <w:t>Of</w:t>
            </w:r>
            <w:proofErr w:type="gramEnd"/>
            <w:r w:rsidR="00BD699C" w:rsidRPr="00251C5F">
              <w:rPr>
                <w:i/>
                <w:iCs/>
                <w:sz w:val="20"/>
                <w:szCs w:val="20"/>
              </w:rPr>
              <w:t xml:space="preserve"> Science Education</w:t>
            </w:r>
            <w:r w:rsidR="00CF0E4B" w:rsidRPr="00251C5F">
              <w:rPr>
                <w:rFonts w:cs="Garamond"/>
                <w:i/>
                <w:sz w:val="20"/>
                <w:szCs w:val="20"/>
              </w:rPr>
              <w:t xml:space="preserve">, </w:t>
            </w:r>
            <w:r w:rsidRPr="00251C5F">
              <w:rPr>
                <w:rFonts w:cs="Garamond"/>
                <w:i/>
                <w:sz w:val="20"/>
                <w:szCs w:val="20"/>
              </w:rPr>
              <w:t xml:space="preserve">Volume </w:t>
            </w:r>
            <w:r w:rsidRPr="00251C5F">
              <w:rPr>
                <w:rFonts w:cs="Garamond"/>
                <w:sz w:val="20"/>
                <w:szCs w:val="20"/>
              </w:rPr>
              <w:t xml:space="preserve">(Issue), </w:t>
            </w:r>
            <w:r w:rsidR="00CF0E4B" w:rsidRPr="00251C5F">
              <w:rPr>
                <w:rFonts w:cs="Garamond"/>
                <w:sz w:val="20"/>
                <w:szCs w:val="20"/>
              </w:rPr>
              <w:t>00</w:t>
            </w:r>
            <w:r w:rsidRPr="00251C5F">
              <w:rPr>
                <w:rFonts w:cs="Garamond"/>
                <w:sz w:val="20"/>
                <w:szCs w:val="20"/>
              </w:rPr>
              <w:t>-</w:t>
            </w:r>
            <w:r w:rsidR="00CF0E4B" w:rsidRPr="00251C5F">
              <w:rPr>
                <w:rFonts w:cs="Garamond"/>
                <w:sz w:val="20"/>
                <w:szCs w:val="20"/>
              </w:rPr>
              <w:t>00</w:t>
            </w:r>
            <w:r w:rsidRPr="00251C5F">
              <w:rPr>
                <w:rFonts w:cs="Garamond"/>
                <w:sz w:val="20"/>
                <w:szCs w:val="20"/>
              </w:rPr>
              <w:t>. doi:10.32678/</w:t>
            </w:r>
            <w:r w:rsidR="00BD699C" w:rsidRPr="00251C5F">
              <w:rPr>
                <w:rFonts w:cs="Garamond"/>
                <w:sz w:val="20"/>
                <w:szCs w:val="20"/>
              </w:rPr>
              <w:t>IJOSE</w:t>
            </w:r>
            <w:r w:rsidRPr="00251C5F">
              <w:rPr>
                <w:rFonts w:cs="Garamond"/>
                <w:sz w:val="20"/>
                <w:szCs w:val="20"/>
              </w:rPr>
              <w:t>.v5i01.</w:t>
            </w:r>
            <w:r w:rsidR="00CF0E4B" w:rsidRPr="00251C5F">
              <w:rPr>
                <w:rFonts w:cs="Garamond"/>
                <w:sz w:val="20"/>
                <w:szCs w:val="20"/>
              </w:rPr>
              <w:t>0000</w:t>
            </w:r>
            <w:r w:rsidRPr="00251C5F">
              <w:rPr>
                <w:rFonts w:cs="Garamond"/>
                <w:sz w:val="20"/>
                <w:szCs w:val="20"/>
              </w:rPr>
              <w:t>.</w:t>
            </w:r>
          </w:p>
        </w:tc>
      </w:tr>
    </w:tbl>
    <w:p w14:paraId="33DA4386" w14:textId="77777777" w:rsidR="00CE74F7" w:rsidRDefault="00000000">
      <w:pPr>
        <w:keepNext/>
        <w:pBdr>
          <w:top w:val="nil"/>
          <w:left w:val="nil"/>
          <w:bottom w:val="nil"/>
          <w:right w:val="nil"/>
          <w:between w:val="nil"/>
        </w:pBdr>
        <w:spacing w:before="360" w:after="120"/>
        <w:ind w:firstLine="0"/>
        <w:rPr>
          <w:rFonts w:cs="Garamond"/>
          <w:b/>
          <w:smallCaps/>
          <w:color w:val="000000"/>
          <w:szCs w:val="24"/>
        </w:rPr>
      </w:pPr>
      <w:r>
        <w:rPr>
          <w:rFonts w:cs="Garamond"/>
          <w:b/>
          <w:smallCaps/>
          <w:color w:val="000000"/>
          <w:szCs w:val="24"/>
        </w:rPr>
        <w:t>INTRODUCTION</w:t>
      </w:r>
    </w:p>
    <w:p w14:paraId="71BAA7AA" w14:textId="77777777" w:rsidR="00901B40" w:rsidRDefault="00901B40" w:rsidP="00901B40">
      <w:pPr>
        <w:pBdr>
          <w:top w:val="nil"/>
          <w:left w:val="nil"/>
          <w:bottom w:val="nil"/>
          <w:right w:val="nil"/>
          <w:between w:val="nil"/>
        </w:pBdr>
        <w:spacing w:after="120"/>
        <w:jc w:val="both"/>
        <w:rPr>
          <w:rFonts w:cs="Garamond"/>
          <w:color w:val="000000"/>
          <w:szCs w:val="24"/>
        </w:rPr>
      </w:pPr>
      <w:r w:rsidRPr="00901B40">
        <w:rPr>
          <w:rFonts w:cs="Garamond"/>
          <w:color w:val="000000"/>
          <w:szCs w:val="24"/>
        </w:rPr>
        <w:t>Motivation is an internal drive that encourages individuals to act or achieve certain goals. In the context of education, motivation is a key factor in supporting students’ learning achievement. Without motivation, achieving optimal learning outcomes becomes difficult to realize (</w:t>
      </w:r>
      <w:proofErr w:type="spellStart"/>
      <w:r w:rsidRPr="00901B40">
        <w:rPr>
          <w:rFonts w:cs="Garamond"/>
          <w:color w:val="000000"/>
          <w:szCs w:val="24"/>
        </w:rPr>
        <w:t>Rumbewas</w:t>
      </w:r>
      <w:proofErr w:type="spellEnd"/>
      <w:r w:rsidRPr="00901B40">
        <w:rPr>
          <w:rFonts w:cs="Garamond"/>
          <w:color w:val="000000"/>
          <w:szCs w:val="24"/>
        </w:rPr>
        <w:t xml:space="preserve"> et al., 2018). Learning motivation serves as a driving force that initiates, directs, and sustains learning behavior within the educational process (Santrock, 2011). A high level of motivation fosters enthusiasm for learning, whereas low motivation can become a barrier to achieving educational goals. This condition is reflected in students’ behaviors, such as lack of focus during lessons, reluctance to complete assignments, or inattentiveness to the teacher’s </w:t>
      </w:r>
    </w:p>
    <w:p w14:paraId="5EBAB165" w14:textId="60AEEF93" w:rsidR="00901B40" w:rsidRDefault="00901B40" w:rsidP="00901B40">
      <w:pPr>
        <w:pBdr>
          <w:top w:val="nil"/>
          <w:left w:val="nil"/>
          <w:bottom w:val="nil"/>
          <w:right w:val="nil"/>
          <w:between w:val="nil"/>
        </w:pBdr>
        <w:spacing w:after="120"/>
        <w:jc w:val="both"/>
        <w:rPr>
          <w:rFonts w:cs="Garamond"/>
          <w:color w:val="000000"/>
          <w:szCs w:val="24"/>
        </w:rPr>
      </w:pPr>
      <w:r w:rsidRPr="00901B40">
        <w:rPr>
          <w:rFonts w:cs="Garamond"/>
          <w:color w:val="000000"/>
          <w:szCs w:val="24"/>
        </w:rPr>
        <w:t xml:space="preserve">Initial observations conducted in November in Grade IV of SDN 2 </w:t>
      </w:r>
      <w:proofErr w:type="spellStart"/>
      <w:r w:rsidRPr="00901B40">
        <w:rPr>
          <w:rFonts w:cs="Garamond"/>
          <w:color w:val="000000"/>
          <w:szCs w:val="24"/>
        </w:rPr>
        <w:t>Kacamarga</w:t>
      </w:r>
      <w:proofErr w:type="spellEnd"/>
      <w:r w:rsidRPr="00901B40">
        <w:rPr>
          <w:rFonts w:cs="Garamond"/>
          <w:color w:val="000000"/>
          <w:szCs w:val="24"/>
        </w:rPr>
        <w:t xml:space="preserve"> revealed that students’ learning motivation in Pancasila Education was relatively low. Out of a total of 36 students, 23 were noted to have difficulty maintaining concentration during the learning process. These findings indicate the urgency of implementing strategic measures to enhance learning motivation through approaches that align with students’ potential and conditions. Based on the gathered information, the decline in motivation was attributed to the lack of interactive learning media, limited technological facilities, and an unconducive learning environment. These factors collectively contributed to the decrease in students’ learning motivation. This situation was evident in several indicators of learning motivation, including:</w:t>
      </w:r>
    </w:p>
    <w:p w14:paraId="35C2DD9A" w14:textId="45CE26C4" w:rsidR="00242EA9" w:rsidRDefault="00901B40" w:rsidP="00901B40">
      <w:pPr>
        <w:pBdr>
          <w:top w:val="nil"/>
          <w:left w:val="nil"/>
          <w:bottom w:val="nil"/>
          <w:right w:val="nil"/>
          <w:between w:val="nil"/>
        </w:pBdr>
        <w:spacing w:after="120"/>
        <w:jc w:val="center"/>
        <w:rPr>
          <w:rFonts w:cs="Garamond"/>
          <w:color w:val="000000"/>
          <w:szCs w:val="24"/>
        </w:rPr>
      </w:pPr>
      <w:proofErr w:type="spellStart"/>
      <w:proofErr w:type="gramStart"/>
      <w:r w:rsidRPr="00901B40">
        <w:rPr>
          <w:rFonts w:cs="Garamond"/>
          <w:color w:val="000000"/>
          <w:szCs w:val="24"/>
        </w:rPr>
        <w:lastRenderedPageBreak/>
        <w:t>explanations.</w:t>
      </w:r>
      <w:r w:rsidR="00242EA9" w:rsidRPr="00242EA9">
        <w:rPr>
          <w:rFonts w:cs="Garamond"/>
          <w:b/>
          <w:color w:val="000000"/>
          <w:szCs w:val="24"/>
        </w:rPr>
        <w:t>Table</w:t>
      </w:r>
      <w:proofErr w:type="spellEnd"/>
      <w:proofErr w:type="gramEnd"/>
      <w:r w:rsidR="00242EA9" w:rsidRPr="00242EA9">
        <w:rPr>
          <w:rFonts w:cs="Garamond"/>
          <w:b/>
          <w:color w:val="000000"/>
          <w:szCs w:val="24"/>
        </w:rPr>
        <w:t xml:space="preserve"> 1</w:t>
      </w:r>
      <w:r w:rsidR="00242EA9" w:rsidRPr="00242EA9">
        <w:rPr>
          <w:rFonts w:cs="Garamond"/>
          <w:color w:val="000000"/>
          <w:szCs w:val="24"/>
        </w:rPr>
        <w:t xml:space="preserve"> </w:t>
      </w:r>
      <w:r w:rsidR="00EA2FD9" w:rsidRPr="00EA2FD9">
        <w:rPr>
          <w:rFonts w:cs="Garamond"/>
          <w:color w:val="000000"/>
          <w:szCs w:val="24"/>
        </w:rPr>
        <w:t>author source</w:t>
      </w:r>
    </w:p>
    <w:tbl>
      <w:tblPr>
        <w:tblStyle w:val="TableNormal11"/>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3"/>
        <w:gridCol w:w="3441"/>
        <w:gridCol w:w="1696"/>
      </w:tblGrid>
      <w:tr w:rsidR="00242EA9" w:rsidRPr="00242EA9" w14:paraId="2CDD4FBC" w14:textId="77777777">
        <w:trPr>
          <w:trHeight w:val="457"/>
        </w:trPr>
        <w:tc>
          <w:tcPr>
            <w:tcW w:w="2073" w:type="dxa"/>
          </w:tcPr>
          <w:p w14:paraId="236AD537" w14:textId="6C3C941D" w:rsidR="00242EA9" w:rsidRPr="00242EA9" w:rsidRDefault="00EA2FD9" w:rsidP="00242EA9">
            <w:pPr>
              <w:spacing w:line="276" w:lineRule="auto"/>
              <w:ind w:left="-21" w:firstLine="21"/>
              <w:jc w:val="center"/>
              <w:rPr>
                <w:rFonts w:ascii="Garamond" w:hAnsi="Garamond" w:cs="Calibri"/>
                <w:b/>
                <w:bCs/>
                <w:sz w:val="20"/>
                <w:szCs w:val="20"/>
              </w:rPr>
            </w:pPr>
            <w:r w:rsidRPr="00EA2FD9">
              <w:rPr>
                <w:rFonts w:ascii="Garamond" w:hAnsi="Garamond" w:cs="Calibri"/>
                <w:b/>
                <w:bCs/>
                <w:sz w:val="20"/>
                <w:szCs w:val="20"/>
              </w:rPr>
              <w:t>Learning motivation indicators</w:t>
            </w:r>
          </w:p>
        </w:tc>
        <w:tc>
          <w:tcPr>
            <w:tcW w:w="3441" w:type="dxa"/>
          </w:tcPr>
          <w:p w14:paraId="548269C2" w14:textId="422FBFC6" w:rsidR="00242EA9" w:rsidRPr="00242EA9" w:rsidRDefault="00EA2FD9" w:rsidP="00242EA9">
            <w:pPr>
              <w:spacing w:line="276" w:lineRule="auto"/>
              <w:ind w:left="-21" w:firstLine="21"/>
              <w:jc w:val="center"/>
              <w:rPr>
                <w:rFonts w:ascii="Garamond" w:hAnsi="Garamond" w:cs="Calibri"/>
                <w:b/>
                <w:bCs/>
                <w:sz w:val="20"/>
                <w:szCs w:val="20"/>
              </w:rPr>
            </w:pPr>
            <w:r w:rsidRPr="00EA2FD9">
              <w:rPr>
                <w:rFonts w:ascii="Garamond" w:hAnsi="Garamond" w:cs="Calibri"/>
                <w:b/>
                <w:bCs/>
                <w:sz w:val="20"/>
                <w:szCs w:val="20"/>
              </w:rPr>
              <w:t>Student response</w:t>
            </w:r>
          </w:p>
        </w:tc>
        <w:tc>
          <w:tcPr>
            <w:tcW w:w="1696" w:type="dxa"/>
          </w:tcPr>
          <w:p w14:paraId="2A201BF5" w14:textId="0A97C8DB" w:rsidR="00242EA9" w:rsidRPr="00242EA9" w:rsidRDefault="00EA2FD9" w:rsidP="00242EA9">
            <w:pPr>
              <w:spacing w:line="276" w:lineRule="auto"/>
              <w:ind w:left="-21" w:right="3" w:firstLine="21"/>
              <w:jc w:val="center"/>
              <w:rPr>
                <w:rFonts w:ascii="Garamond" w:hAnsi="Garamond" w:cs="Calibri"/>
                <w:b/>
                <w:bCs/>
                <w:sz w:val="20"/>
                <w:szCs w:val="20"/>
              </w:rPr>
            </w:pPr>
            <w:r w:rsidRPr="00EA2FD9">
              <w:rPr>
                <w:rFonts w:ascii="Garamond" w:hAnsi="Garamond" w:cs="Calibri"/>
                <w:b/>
                <w:bCs/>
                <w:spacing w:val="-2"/>
                <w:sz w:val="20"/>
                <w:szCs w:val="20"/>
              </w:rPr>
              <w:t>Presentation</w:t>
            </w:r>
          </w:p>
        </w:tc>
      </w:tr>
      <w:tr w:rsidR="00242EA9" w:rsidRPr="00242EA9" w14:paraId="279E1F18" w14:textId="77777777">
        <w:trPr>
          <w:trHeight w:val="690"/>
        </w:trPr>
        <w:tc>
          <w:tcPr>
            <w:tcW w:w="2073" w:type="dxa"/>
          </w:tcPr>
          <w:p w14:paraId="4148AEF2" w14:textId="4727485B"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1.</w:t>
            </w:r>
            <w:r w:rsidRPr="00242EA9">
              <w:rPr>
                <w:rFonts w:ascii="Garamond" w:hAnsi="Garamond" w:cs="Calibri"/>
                <w:spacing w:val="-13"/>
                <w:sz w:val="20"/>
                <w:szCs w:val="20"/>
              </w:rPr>
              <w:t xml:space="preserve"> </w:t>
            </w:r>
            <w:r w:rsidR="00EA2FD9" w:rsidRPr="00EA2FD9">
              <w:rPr>
                <w:rFonts w:ascii="Garamond" w:hAnsi="Garamond" w:cs="Calibri"/>
                <w:sz w:val="20"/>
                <w:szCs w:val="20"/>
              </w:rPr>
              <w:t>Desire to succeed</w:t>
            </w:r>
          </w:p>
        </w:tc>
        <w:tc>
          <w:tcPr>
            <w:tcW w:w="3441" w:type="dxa"/>
          </w:tcPr>
          <w:p w14:paraId="03517F3A" w14:textId="344AEBE7" w:rsidR="00242EA9" w:rsidRPr="00242EA9" w:rsidRDefault="00EA2FD9" w:rsidP="00242EA9">
            <w:pPr>
              <w:spacing w:line="276" w:lineRule="auto"/>
              <w:ind w:left="-21" w:firstLine="21"/>
              <w:rPr>
                <w:rFonts w:ascii="Garamond" w:hAnsi="Garamond" w:cs="Calibri"/>
                <w:sz w:val="20"/>
                <w:szCs w:val="20"/>
              </w:rPr>
            </w:pPr>
            <w:r w:rsidRPr="00EA2FD9">
              <w:rPr>
                <w:rFonts w:ascii="Garamond" w:hAnsi="Garamond" w:cs="Calibri"/>
                <w:sz w:val="20"/>
                <w:szCs w:val="20"/>
              </w:rPr>
              <w:t>16 students focused on following the lesson in class, while others played with friends.</w:t>
            </w:r>
          </w:p>
        </w:tc>
        <w:tc>
          <w:tcPr>
            <w:tcW w:w="1696" w:type="dxa"/>
          </w:tcPr>
          <w:p w14:paraId="688A95B5"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44,4%</w:t>
            </w:r>
          </w:p>
        </w:tc>
      </w:tr>
      <w:tr w:rsidR="00242EA9" w:rsidRPr="00242EA9" w14:paraId="1C5666B6" w14:textId="77777777">
        <w:trPr>
          <w:trHeight w:val="690"/>
        </w:trPr>
        <w:tc>
          <w:tcPr>
            <w:tcW w:w="2073" w:type="dxa"/>
          </w:tcPr>
          <w:p w14:paraId="55F4EFF4" w14:textId="1A19954F"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 xml:space="preserve">2. </w:t>
            </w:r>
            <w:r w:rsidR="00EA2FD9" w:rsidRPr="00EA2FD9">
              <w:rPr>
                <w:rFonts w:ascii="Garamond" w:hAnsi="Garamond" w:cs="Calibri"/>
                <w:sz w:val="20"/>
                <w:szCs w:val="20"/>
              </w:rPr>
              <w:t>Motivation and need in learning</w:t>
            </w:r>
          </w:p>
        </w:tc>
        <w:tc>
          <w:tcPr>
            <w:tcW w:w="3441" w:type="dxa"/>
          </w:tcPr>
          <w:p w14:paraId="7651D52D" w14:textId="417F702F"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12</w:t>
            </w:r>
            <w:r w:rsidRPr="00242EA9">
              <w:rPr>
                <w:rFonts w:ascii="Garamond" w:hAnsi="Garamond" w:cs="Calibri"/>
                <w:spacing w:val="-10"/>
                <w:sz w:val="20"/>
                <w:szCs w:val="20"/>
              </w:rPr>
              <w:t xml:space="preserve"> </w:t>
            </w:r>
            <w:r w:rsidR="00EA2FD9" w:rsidRPr="00EA2FD9">
              <w:rPr>
                <w:rFonts w:ascii="Garamond" w:hAnsi="Garamond" w:cs="Calibri"/>
                <w:sz w:val="20"/>
                <w:szCs w:val="20"/>
              </w:rPr>
              <w:t>Some students show enthusiasm for learning, while others feel less energetic.</w:t>
            </w:r>
          </w:p>
        </w:tc>
        <w:tc>
          <w:tcPr>
            <w:tcW w:w="1696" w:type="dxa"/>
          </w:tcPr>
          <w:p w14:paraId="3C6C2864"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33,3%</w:t>
            </w:r>
          </w:p>
        </w:tc>
      </w:tr>
      <w:tr w:rsidR="00242EA9" w:rsidRPr="00242EA9" w14:paraId="303C8239" w14:textId="77777777">
        <w:trPr>
          <w:trHeight w:val="689"/>
        </w:trPr>
        <w:tc>
          <w:tcPr>
            <w:tcW w:w="2073" w:type="dxa"/>
          </w:tcPr>
          <w:p w14:paraId="39AF1A8D" w14:textId="03524F40" w:rsidR="00242EA9" w:rsidRPr="00242EA9" w:rsidRDefault="00242EA9" w:rsidP="00242EA9">
            <w:pPr>
              <w:spacing w:line="276" w:lineRule="auto"/>
              <w:ind w:left="-21" w:right="18" w:firstLine="21"/>
              <w:rPr>
                <w:rFonts w:ascii="Garamond" w:hAnsi="Garamond" w:cs="Calibri"/>
                <w:sz w:val="20"/>
                <w:szCs w:val="20"/>
              </w:rPr>
            </w:pPr>
            <w:r w:rsidRPr="00242EA9">
              <w:rPr>
                <w:rFonts w:ascii="Garamond" w:hAnsi="Garamond" w:cs="Calibri"/>
                <w:sz w:val="20"/>
                <w:szCs w:val="20"/>
              </w:rPr>
              <w:t>3.</w:t>
            </w:r>
            <w:r w:rsidRPr="00242EA9">
              <w:rPr>
                <w:rFonts w:ascii="Garamond" w:hAnsi="Garamond" w:cs="Calibri"/>
                <w:spacing w:val="-13"/>
                <w:sz w:val="20"/>
                <w:szCs w:val="20"/>
              </w:rPr>
              <w:t xml:space="preserve"> </w:t>
            </w:r>
            <w:r w:rsidR="00EA2FD9" w:rsidRPr="00EA2FD9">
              <w:rPr>
                <w:rFonts w:ascii="Garamond" w:hAnsi="Garamond" w:cs="Calibri"/>
                <w:sz w:val="20"/>
                <w:szCs w:val="20"/>
              </w:rPr>
              <w:t>Hopes and aspirations for the future</w:t>
            </w:r>
          </w:p>
        </w:tc>
        <w:tc>
          <w:tcPr>
            <w:tcW w:w="3441" w:type="dxa"/>
          </w:tcPr>
          <w:p w14:paraId="76DB618D" w14:textId="66C437DF"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15</w:t>
            </w:r>
            <w:r w:rsidRPr="00242EA9">
              <w:rPr>
                <w:rFonts w:ascii="Garamond" w:hAnsi="Garamond" w:cs="Calibri"/>
                <w:spacing w:val="-10"/>
                <w:sz w:val="20"/>
                <w:szCs w:val="20"/>
              </w:rPr>
              <w:t xml:space="preserve"> </w:t>
            </w:r>
            <w:r w:rsidR="00EA2FD9" w:rsidRPr="00EA2FD9">
              <w:rPr>
                <w:rFonts w:ascii="Garamond" w:hAnsi="Garamond" w:cs="Calibri"/>
                <w:sz w:val="20"/>
                <w:szCs w:val="20"/>
              </w:rPr>
              <w:t>Some students diligently complete their assignments, while others sometimes forget to complete them.</w:t>
            </w:r>
          </w:p>
        </w:tc>
        <w:tc>
          <w:tcPr>
            <w:tcW w:w="1696" w:type="dxa"/>
          </w:tcPr>
          <w:p w14:paraId="593A64DE"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41,7%</w:t>
            </w:r>
          </w:p>
        </w:tc>
      </w:tr>
      <w:tr w:rsidR="00242EA9" w:rsidRPr="00242EA9" w14:paraId="5B3EA127" w14:textId="77777777">
        <w:trPr>
          <w:trHeight w:val="690"/>
        </w:trPr>
        <w:tc>
          <w:tcPr>
            <w:tcW w:w="2073" w:type="dxa"/>
          </w:tcPr>
          <w:p w14:paraId="1C5C9BED" w14:textId="5519D0A8"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4.</w:t>
            </w:r>
            <w:r w:rsidRPr="00242EA9">
              <w:rPr>
                <w:rFonts w:ascii="Garamond" w:hAnsi="Garamond" w:cs="Calibri"/>
                <w:spacing w:val="-13"/>
                <w:sz w:val="20"/>
                <w:szCs w:val="20"/>
              </w:rPr>
              <w:t xml:space="preserve"> </w:t>
            </w:r>
            <w:r w:rsidR="00EA2FD9" w:rsidRPr="00EA2FD9">
              <w:rPr>
                <w:rFonts w:ascii="Garamond" w:hAnsi="Garamond" w:cs="Calibri"/>
                <w:sz w:val="20"/>
                <w:szCs w:val="20"/>
              </w:rPr>
              <w:t>Rewards in learning</w:t>
            </w:r>
          </w:p>
        </w:tc>
        <w:tc>
          <w:tcPr>
            <w:tcW w:w="3441" w:type="dxa"/>
          </w:tcPr>
          <w:p w14:paraId="6E6DEA9F" w14:textId="6170795C"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 xml:space="preserve">9 </w:t>
            </w:r>
            <w:r w:rsidR="00EA2FD9" w:rsidRPr="00EA2FD9">
              <w:rPr>
                <w:rFonts w:ascii="Garamond" w:hAnsi="Garamond" w:cs="Calibri"/>
                <w:sz w:val="20"/>
                <w:szCs w:val="20"/>
              </w:rPr>
              <w:t>Some students get good grades, while others still get low grades</w:t>
            </w:r>
          </w:p>
        </w:tc>
        <w:tc>
          <w:tcPr>
            <w:tcW w:w="1696" w:type="dxa"/>
          </w:tcPr>
          <w:p w14:paraId="09CEBD3E"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5"/>
                <w:sz w:val="20"/>
                <w:szCs w:val="20"/>
              </w:rPr>
              <w:t>25%</w:t>
            </w:r>
          </w:p>
        </w:tc>
      </w:tr>
      <w:tr w:rsidR="00242EA9" w:rsidRPr="00242EA9" w14:paraId="4BD82D4D" w14:textId="77777777">
        <w:trPr>
          <w:trHeight w:val="690"/>
        </w:trPr>
        <w:tc>
          <w:tcPr>
            <w:tcW w:w="2073" w:type="dxa"/>
          </w:tcPr>
          <w:p w14:paraId="0CB946C3" w14:textId="03F563E1"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5.</w:t>
            </w:r>
            <w:r w:rsidRPr="00242EA9">
              <w:rPr>
                <w:rFonts w:ascii="Garamond" w:hAnsi="Garamond" w:cs="Calibri"/>
                <w:spacing w:val="-13"/>
                <w:sz w:val="20"/>
                <w:szCs w:val="20"/>
              </w:rPr>
              <w:t xml:space="preserve"> </w:t>
            </w:r>
            <w:r w:rsidR="00EA2FD9" w:rsidRPr="00EA2FD9">
              <w:rPr>
                <w:rFonts w:ascii="Garamond" w:hAnsi="Garamond" w:cs="Calibri"/>
                <w:sz w:val="20"/>
                <w:szCs w:val="20"/>
              </w:rPr>
              <w:t>Interesting desire in learning</w:t>
            </w:r>
          </w:p>
        </w:tc>
        <w:tc>
          <w:tcPr>
            <w:tcW w:w="3441" w:type="dxa"/>
          </w:tcPr>
          <w:p w14:paraId="349E0EC9" w14:textId="2BCEB011"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12</w:t>
            </w:r>
            <w:r w:rsidRPr="00242EA9">
              <w:rPr>
                <w:rFonts w:ascii="Garamond" w:hAnsi="Garamond" w:cs="Calibri"/>
                <w:spacing w:val="-3"/>
                <w:sz w:val="20"/>
                <w:szCs w:val="20"/>
              </w:rPr>
              <w:t xml:space="preserve"> </w:t>
            </w:r>
            <w:r w:rsidR="00EA2FD9" w:rsidRPr="00EA2FD9">
              <w:rPr>
                <w:rFonts w:ascii="Garamond" w:hAnsi="Garamond" w:cs="Calibri"/>
                <w:sz w:val="20"/>
                <w:szCs w:val="20"/>
              </w:rPr>
              <w:t xml:space="preserve">Some students feel interested in the learning </w:t>
            </w:r>
            <w:proofErr w:type="gramStart"/>
            <w:r w:rsidR="00EA2FD9" w:rsidRPr="00EA2FD9">
              <w:rPr>
                <w:rFonts w:ascii="Garamond" w:hAnsi="Garamond" w:cs="Calibri"/>
                <w:sz w:val="20"/>
                <w:szCs w:val="20"/>
              </w:rPr>
              <w:t>process,</w:t>
            </w:r>
            <w:proofErr w:type="gramEnd"/>
            <w:r w:rsidR="00EA2FD9" w:rsidRPr="00EA2FD9">
              <w:rPr>
                <w:rFonts w:ascii="Garamond" w:hAnsi="Garamond" w:cs="Calibri"/>
                <w:sz w:val="20"/>
                <w:szCs w:val="20"/>
              </w:rPr>
              <w:t xml:space="preserve"> some feel it is just so-so</w:t>
            </w:r>
          </w:p>
        </w:tc>
        <w:tc>
          <w:tcPr>
            <w:tcW w:w="1696" w:type="dxa"/>
          </w:tcPr>
          <w:p w14:paraId="2EAA06EB"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33,3%</w:t>
            </w:r>
          </w:p>
        </w:tc>
      </w:tr>
      <w:tr w:rsidR="00242EA9" w:rsidRPr="00242EA9" w14:paraId="7835AB5B" w14:textId="77777777">
        <w:trPr>
          <w:trHeight w:val="690"/>
        </w:trPr>
        <w:tc>
          <w:tcPr>
            <w:tcW w:w="2073" w:type="dxa"/>
          </w:tcPr>
          <w:p w14:paraId="3F4ECB33" w14:textId="6590F978"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6.</w:t>
            </w:r>
            <w:r w:rsidRPr="00242EA9">
              <w:rPr>
                <w:rFonts w:ascii="Garamond" w:hAnsi="Garamond" w:cs="Calibri"/>
                <w:spacing w:val="-13"/>
                <w:sz w:val="20"/>
                <w:szCs w:val="20"/>
              </w:rPr>
              <w:t xml:space="preserve"> </w:t>
            </w:r>
            <w:r w:rsidR="00EA2FD9" w:rsidRPr="00EA2FD9">
              <w:rPr>
                <w:rFonts w:ascii="Garamond" w:hAnsi="Garamond" w:cs="Calibri"/>
                <w:sz w:val="20"/>
                <w:szCs w:val="20"/>
              </w:rPr>
              <w:t>Conducive learning environment</w:t>
            </w:r>
          </w:p>
        </w:tc>
        <w:tc>
          <w:tcPr>
            <w:tcW w:w="3441" w:type="dxa"/>
          </w:tcPr>
          <w:p w14:paraId="500BC731" w14:textId="71C80300"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 xml:space="preserve">15 </w:t>
            </w:r>
            <w:r w:rsidR="00EA2FD9" w:rsidRPr="00EA2FD9">
              <w:rPr>
                <w:rFonts w:ascii="Garamond" w:hAnsi="Garamond" w:cs="Calibri"/>
                <w:sz w:val="20"/>
                <w:szCs w:val="20"/>
              </w:rPr>
              <w:t>Some students study quietly, while others cause a commotion.</w:t>
            </w:r>
          </w:p>
        </w:tc>
        <w:tc>
          <w:tcPr>
            <w:tcW w:w="1696" w:type="dxa"/>
          </w:tcPr>
          <w:p w14:paraId="6EE59297"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41,7%</w:t>
            </w:r>
          </w:p>
        </w:tc>
      </w:tr>
      <w:tr w:rsidR="00242EA9" w:rsidRPr="00242EA9" w14:paraId="49B4D577" w14:textId="77777777">
        <w:trPr>
          <w:trHeight w:val="234"/>
        </w:trPr>
        <w:tc>
          <w:tcPr>
            <w:tcW w:w="5514" w:type="dxa"/>
            <w:gridSpan w:val="2"/>
          </w:tcPr>
          <w:p w14:paraId="3DFBAFAE" w14:textId="5001BE1B" w:rsidR="00242EA9" w:rsidRPr="00242EA9" w:rsidRDefault="00EA2FD9" w:rsidP="00242EA9">
            <w:pPr>
              <w:spacing w:line="276" w:lineRule="auto"/>
              <w:ind w:left="-21" w:right="98" w:firstLine="21"/>
              <w:rPr>
                <w:rFonts w:ascii="Garamond" w:hAnsi="Garamond" w:cs="Calibri"/>
                <w:sz w:val="20"/>
                <w:szCs w:val="20"/>
              </w:rPr>
            </w:pPr>
            <w:r w:rsidRPr="00EA2FD9">
              <w:rPr>
                <w:rFonts w:ascii="Garamond" w:hAnsi="Garamond" w:cs="Calibri"/>
                <w:spacing w:val="-2"/>
                <w:sz w:val="20"/>
                <w:szCs w:val="20"/>
              </w:rPr>
              <w:t>Amount</w:t>
            </w:r>
          </w:p>
        </w:tc>
        <w:tc>
          <w:tcPr>
            <w:tcW w:w="1696" w:type="dxa"/>
          </w:tcPr>
          <w:p w14:paraId="7B8F7628" w14:textId="77777777" w:rsidR="00242EA9" w:rsidRPr="00242EA9" w:rsidRDefault="00242EA9" w:rsidP="00242EA9">
            <w:pPr>
              <w:spacing w:line="276" w:lineRule="auto"/>
              <w:ind w:left="-21" w:firstLine="21"/>
              <w:jc w:val="center"/>
              <w:rPr>
                <w:rFonts w:ascii="Garamond" w:hAnsi="Garamond" w:cs="Calibri"/>
                <w:sz w:val="20"/>
                <w:szCs w:val="20"/>
              </w:rPr>
            </w:pPr>
            <w:r w:rsidRPr="00242EA9">
              <w:rPr>
                <w:rFonts w:ascii="Garamond" w:hAnsi="Garamond" w:cs="Calibri"/>
                <w:spacing w:val="-2"/>
                <w:sz w:val="20"/>
                <w:szCs w:val="20"/>
              </w:rPr>
              <w:t>36,6%</w:t>
            </w:r>
          </w:p>
        </w:tc>
      </w:tr>
    </w:tbl>
    <w:p w14:paraId="76D97B9A" w14:textId="77777777" w:rsidR="00242EA9" w:rsidRPr="00242EA9" w:rsidRDefault="00242EA9" w:rsidP="00242EA9">
      <w:pPr>
        <w:pBdr>
          <w:top w:val="nil"/>
          <w:left w:val="nil"/>
          <w:bottom w:val="nil"/>
          <w:right w:val="nil"/>
          <w:between w:val="nil"/>
        </w:pBdr>
        <w:spacing w:after="120"/>
        <w:jc w:val="center"/>
        <w:rPr>
          <w:rFonts w:cs="Garamond"/>
          <w:color w:val="000000"/>
          <w:szCs w:val="24"/>
        </w:rPr>
      </w:pPr>
    </w:p>
    <w:p w14:paraId="4A874E63" w14:textId="77777777" w:rsidR="00EA2FD9" w:rsidRDefault="00EA2FD9" w:rsidP="00EA2FD9">
      <w:pPr>
        <w:pBdr>
          <w:top w:val="nil"/>
          <w:left w:val="nil"/>
          <w:bottom w:val="nil"/>
          <w:right w:val="nil"/>
          <w:between w:val="nil"/>
        </w:pBdr>
        <w:spacing w:after="120"/>
        <w:jc w:val="both"/>
        <w:rPr>
          <w:rFonts w:cs="Garamond"/>
          <w:color w:val="000000"/>
          <w:szCs w:val="24"/>
          <w:lang w:val="id-ID"/>
        </w:rPr>
      </w:pPr>
      <w:r w:rsidRPr="00EA2FD9">
        <w:rPr>
          <w:rFonts w:cs="Garamond"/>
          <w:color w:val="000000"/>
          <w:szCs w:val="24"/>
          <w:lang w:val="id-ID"/>
        </w:rPr>
        <w:t>Based on the table, it is estimated that around 13 out of 36 students demonstrate a high level of learning motivation. This situation indicates that students’ learning motivation still needs to be improved. Several factors identified as contributing to the low level of motivation include teachers’ lack of implementation of interactive learning media, limited access to technology, and an unconducive learning environment. One of the main causes of low learning motivation is the suboptimal use of learning media, which tends to be less engaging.</w:t>
      </w:r>
    </w:p>
    <w:p w14:paraId="75CF22F7" w14:textId="77777777" w:rsidR="00EA2FD9" w:rsidRDefault="00EA2FD9" w:rsidP="00EA2FD9">
      <w:pPr>
        <w:pBdr>
          <w:top w:val="nil"/>
          <w:left w:val="nil"/>
          <w:bottom w:val="nil"/>
          <w:right w:val="nil"/>
          <w:between w:val="nil"/>
        </w:pBdr>
        <w:spacing w:after="120"/>
        <w:jc w:val="both"/>
        <w:rPr>
          <w:rFonts w:cs="Garamond"/>
          <w:color w:val="000000"/>
          <w:szCs w:val="24"/>
          <w:lang w:val="id-ID"/>
        </w:rPr>
      </w:pPr>
      <w:r w:rsidRPr="00EA2FD9">
        <w:rPr>
          <w:rFonts w:cs="Garamond"/>
          <w:color w:val="000000"/>
          <w:szCs w:val="24"/>
          <w:lang w:val="id-ID"/>
        </w:rPr>
        <w:t>Effective and enjoyable learning media can foster enthusiasm for learning and help students better understand the material (hasan et al., 2021; nurfadhillah et al., 2021). Internet-based learning media, such as instructional videos, can broaden students’ learning experiences, providing flexibility and interactivity. Information presented through the internet is also more varied than printed books, allowing students to access materials outside of school hours (rahmawati et al., 2022).</w:t>
      </w:r>
    </w:p>
    <w:p w14:paraId="68C886C4" w14:textId="77777777" w:rsidR="00742046" w:rsidRPr="00742046" w:rsidRDefault="00742046" w:rsidP="00742046">
      <w:pPr>
        <w:pBdr>
          <w:top w:val="nil"/>
          <w:left w:val="nil"/>
          <w:bottom w:val="nil"/>
          <w:right w:val="nil"/>
          <w:between w:val="nil"/>
        </w:pBdr>
        <w:spacing w:after="120"/>
        <w:jc w:val="both"/>
        <w:rPr>
          <w:rFonts w:cs="Garamond"/>
          <w:color w:val="000000"/>
          <w:szCs w:val="24"/>
          <w:lang w:val="id-ID"/>
        </w:rPr>
      </w:pPr>
      <w:r w:rsidRPr="00742046">
        <w:rPr>
          <w:rFonts w:cs="Garamond"/>
          <w:color w:val="000000"/>
          <w:szCs w:val="24"/>
          <w:lang w:val="id-ID"/>
        </w:rPr>
        <w:t>Effective and enjoyable learning media can foster enthusiasm for learning and help students better understand the material (Hasan et al., 2021; Nurfadhillah et al., 2021). Internet-based learning media, such as instructional videos, can broaden students’ learning experiences, providing flexibility and interactivity. Information presented through the internet is also more varied than printed books, allowing students to access materials outside of school hours (Rahmawati et al., 2022).</w:t>
      </w:r>
    </w:p>
    <w:p w14:paraId="6FE6EED5" w14:textId="616FA6E0" w:rsidR="00742046" w:rsidRPr="00742046" w:rsidRDefault="00742046" w:rsidP="00742046">
      <w:pPr>
        <w:pBdr>
          <w:top w:val="nil"/>
          <w:left w:val="nil"/>
          <w:bottom w:val="nil"/>
          <w:right w:val="nil"/>
          <w:between w:val="nil"/>
        </w:pBdr>
        <w:spacing w:after="120"/>
        <w:jc w:val="both"/>
        <w:rPr>
          <w:rFonts w:cs="Garamond"/>
          <w:color w:val="000000"/>
          <w:szCs w:val="24"/>
          <w:lang w:val="id-ID"/>
        </w:rPr>
      </w:pPr>
      <w:r w:rsidRPr="00742046">
        <w:rPr>
          <w:rFonts w:cs="Garamond"/>
          <w:color w:val="000000"/>
          <w:szCs w:val="24"/>
          <w:lang w:val="id-ID"/>
        </w:rPr>
        <w:t>With the advancement of technology, educators are required to possess the ability to design creative learning tools that utilize Information and Communication Technology (ICT) and adapt them to students’ needs. The use of ICT in learning not only makes the learning process more effective and efficient but also helps capture students’ attention and increase their learning motivation (Huda, 2020). The competence of 21st-century educators is highly essential, especially in implementing learning approaches that integrate the 4C skills</w:t>
      </w:r>
      <w:r>
        <w:rPr>
          <w:rFonts w:cs="Garamond"/>
          <w:color w:val="000000"/>
          <w:szCs w:val="24"/>
          <w:lang w:val="id-ID"/>
        </w:rPr>
        <w:t xml:space="preserve"> </w:t>
      </w:r>
      <w:r w:rsidRPr="00742046">
        <w:rPr>
          <w:rFonts w:cs="Garamond"/>
          <w:color w:val="000000"/>
          <w:szCs w:val="24"/>
          <w:lang w:val="id-ID"/>
        </w:rPr>
        <w:t>critical thinking, communication, collaboration, and creativity (Almarzooq et al., 2020).</w:t>
      </w:r>
    </w:p>
    <w:p w14:paraId="09655539" w14:textId="77777777" w:rsidR="00742046" w:rsidRPr="00742046" w:rsidRDefault="00742046" w:rsidP="00742046">
      <w:pPr>
        <w:pBdr>
          <w:top w:val="nil"/>
          <w:left w:val="nil"/>
          <w:bottom w:val="nil"/>
          <w:right w:val="nil"/>
          <w:between w:val="nil"/>
        </w:pBdr>
        <w:spacing w:after="120"/>
        <w:jc w:val="both"/>
        <w:rPr>
          <w:rFonts w:cs="Garamond"/>
          <w:color w:val="000000"/>
          <w:szCs w:val="24"/>
          <w:lang w:val="id-ID"/>
        </w:rPr>
      </w:pPr>
      <w:r w:rsidRPr="00742046">
        <w:rPr>
          <w:rFonts w:cs="Garamond"/>
          <w:color w:val="000000"/>
          <w:szCs w:val="24"/>
          <w:lang w:val="id-ID"/>
        </w:rPr>
        <w:t>On the other hand, education plays an important role in shaping students’ personality, knowledge, and skills as assets for the nation’s future. Therefore, the role of education extends beyond the mere transfer of knowledge; it also involves shaping individuals who are intellectually, socially, and ethically balanced (Nasution et al., 2022).</w:t>
      </w:r>
    </w:p>
    <w:p w14:paraId="0F83184B" w14:textId="77777777" w:rsidR="00742046" w:rsidRPr="00742046" w:rsidRDefault="00742046" w:rsidP="00742046">
      <w:pPr>
        <w:pBdr>
          <w:top w:val="nil"/>
          <w:left w:val="nil"/>
          <w:bottom w:val="nil"/>
          <w:right w:val="nil"/>
          <w:between w:val="nil"/>
        </w:pBdr>
        <w:spacing w:after="120"/>
        <w:jc w:val="both"/>
        <w:rPr>
          <w:rFonts w:cs="Garamond"/>
          <w:color w:val="000000"/>
          <w:szCs w:val="24"/>
          <w:lang w:val="id-ID"/>
        </w:rPr>
      </w:pPr>
      <w:r w:rsidRPr="00742046">
        <w:rPr>
          <w:rFonts w:cs="Garamond"/>
          <w:color w:val="000000"/>
          <w:szCs w:val="24"/>
          <w:lang w:val="id-ID"/>
        </w:rPr>
        <w:lastRenderedPageBreak/>
        <w:t>Consistent with the results of preliminary observations in the fourth grade of SDN 2 Kacamarga, students’ learning motivation in Pancasila Education remains relatively low. This condition is reflected in students’ lack of focus during learning activities and the suboptimal use of interactive learning media by teachers. Internet-based media, such as instructional videos, have not yet been maximized in the learning process.</w:t>
      </w:r>
    </w:p>
    <w:p w14:paraId="3F92FE41" w14:textId="77777777" w:rsidR="00742046" w:rsidRDefault="00742046" w:rsidP="00EA2FD9">
      <w:pPr>
        <w:pBdr>
          <w:top w:val="nil"/>
          <w:left w:val="nil"/>
          <w:bottom w:val="nil"/>
          <w:right w:val="nil"/>
          <w:between w:val="nil"/>
        </w:pBdr>
        <w:spacing w:after="120"/>
        <w:jc w:val="both"/>
        <w:rPr>
          <w:rFonts w:cs="Garamond"/>
          <w:color w:val="000000"/>
          <w:szCs w:val="24"/>
          <w:lang w:val="id-ID"/>
        </w:rPr>
      </w:pPr>
    </w:p>
    <w:p w14:paraId="2FD675C6" w14:textId="77777777" w:rsidR="00CE74F7" w:rsidRDefault="00000000">
      <w:pPr>
        <w:pStyle w:val="Heading1"/>
        <w:spacing w:before="360"/>
      </w:pPr>
      <w:r>
        <w:t>METHOD</w:t>
      </w:r>
    </w:p>
    <w:p w14:paraId="5C7007D0" w14:textId="50FAF5D5" w:rsidR="00BD699C" w:rsidRPr="00BD699C" w:rsidRDefault="00BF6776" w:rsidP="00BF6776">
      <w:pPr>
        <w:pBdr>
          <w:top w:val="nil"/>
          <w:left w:val="nil"/>
          <w:bottom w:val="nil"/>
          <w:right w:val="nil"/>
          <w:between w:val="nil"/>
        </w:pBdr>
        <w:spacing w:after="120"/>
        <w:jc w:val="both"/>
        <w:rPr>
          <w:rFonts w:cs="Garamond"/>
          <w:color w:val="000000"/>
          <w:szCs w:val="24"/>
          <w:lang w:val="id"/>
        </w:rPr>
      </w:pPr>
      <w:r w:rsidRPr="00BF6776">
        <w:rPr>
          <w:rFonts w:cs="Garamond"/>
          <w:color w:val="000000"/>
          <w:szCs w:val="24"/>
        </w:rPr>
        <w:t>The researcher employed a qualitative research method presented in a descriptive form. The researcher designed a holistic explanation, analyzed the data descriptively, explored respondents’ views in detail, and observed situations in their natural contexts (</w:t>
      </w:r>
      <w:proofErr w:type="spellStart"/>
      <w:r w:rsidRPr="00BF6776">
        <w:rPr>
          <w:rFonts w:cs="Garamond"/>
          <w:color w:val="000000"/>
          <w:szCs w:val="24"/>
        </w:rPr>
        <w:t>Murdiyanto</w:t>
      </w:r>
      <w:proofErr w:type="spellEnd"/>
      <w:r w:rsidRPr="00BF6776">
        <w:rPr>
          <w:rFonts w:cs="Garamond"/>
          <w:color w:val="000000"/>
          <w:szCs w:val="24"/>
        </w:rPr>
        <w:t xml:space="preserve">, 2020). The qualitative approach was used to deeply investigate the learning motivation of fourth-grade students at SDN 2 </w:t>
      </w:r>
      <w:proofErr w:type="spellStart"/>
      <w:r w:rsidRPr="00BF6776">
        <w:rPr>
          <w:rFonts w:cs="Garamond"/>
          <w:color w:val="000000"/>
          <w:szCs w:val="24"/>
        </w:rPr>
        <w:t>Kacamarga</w:t>
      </w:r>
      <w:proofErr w:type="spellEnd"/>
      <w:r w:rsidRPr="00BF6776">
        <w:rPr>
          <w:rFonts w:cs="Garamond"/>
          <w:color w:val="000000"/>
          <w:szCs w:val="24"/>
        </w:rPr>
        <w:t>.</w:t>
      </w:r>
    </w:p>
    <w:p w14:paraId="50E89A11" w14:textId="6079ECDF" w:rsidR="00BD699C" w:rsidRPr="00BD699C" w:rsidRDefault="00BF6776" w:rsidP="00BF6776">
      <w:pPr>
        <w:pBdr>
          <w:top w:val="nil"/>
          <w:left w:val="nil"/>
          <w:bottom w:val="nil"/>
          <w:right w:val="nil"/>
          <w:between w:val="nil"/>
        </w:pBdr>
        <w:spacing w:after="120"/>
        <w:jc w:val="both"/>
        <w:rPr>
          <w:rFonts w:cs="Garamond"/>
          <w:color w:val="000000"/>
          <w:szCs w:val="24"/>
          <w:lang w:val="id"/>
        </w:rPr>
      </w:pPr>
      <w:r w:rsidRPr="00BF6776">
        <w:rPr>
          <w:rFonts w:cs="Garamond"/>
          <w:color w:val="000000"/>
          <w:szCs w:val="24"/>
        </w:rPr>
        <w:t xml:space="preserve">Qualitative research aims to obtain a comprehensive understanding of a phenomenon or social symptom, emphasizing a complete description rather than breaking it down into interrelated variables. This approach is intended to explore meaning in depth so that a theory relevant to the researched reality can emerge. A case study is a detailed and thorough examination of everything related to the research subject. The purpose of this study is to gather detailed and comprehensive information regarding the use of internet-based learning media and the learning motivation of fourth-grade students at SDN 2 </w:t>
      </w:r>
      <w:proofErr w:type="spellStart"/>
      <w:r w:rsidRPr="00BF6776">
        <w:rPr>
          <w:rFonts w:cs="Garamond"/>
          <w:color w:val="000000"/>
          <w:szCs w:val="24"/>
        </w:rPr>
        <w:t>Kacamarga</w:t>
      </w:r>
      <w:proofErr w:type="spellEnd"/>
      <w:r w:rsidRPr="00BF6776">
        <w:rPr>
          <w:rFonts w:cs="Garamond"/>
          <w:color w:val="000000"/>
          <w:szCs w:val="24"/>
        </w:rPr>
        <w:t>.</w:t>
      </w:r>
    </w:p>
    <w:p w14:paraId="066B6069" w14:textId="6BCC220F" w:rsidR="00BD699C" w:rsidRPr="00BD699C" w:rsidRDefault="00BF6776" w:rsidP="00BF6776">
      <w:pPr>
        <w:pBdr>
          <w:top w:val="nil"/>
          <w:left w:val="nil"/>
          <w:bottom w:val="nil"/>
          <w:right w:val="nil"/>
          <w:between w:val="nil"/>
        </w:pBdr>
        <w:spacing w:after="120"/>
        <w:jc w:val="both"/>
        <w:rPr>
          <w:rFonts w:cs="Garamond"/>
          <w:color w:val="000000"/>
          <w:szCs w:val="24"/>
        </w:rPr>
      </w:pPr>
      <w:r w:rsidRPr="00BF6776">
        <w:rPr>
          <w:rFonts w:cs="Garamond"/>
          <w:color w:val="000000"/>
          <w:szCs w:val="24"/>
        </w:rPr>
        <w:t xml:space="preserve">The data collection techniques applied included moderate participant observation, semi-structured interviews, and documentation. The purpose of data collection was to obtain in-depth information about the learning motivation of fourth-grade students at SDN 2 </w:t>
      </w:r>
      <w:proofErr w:type="spellStart"/>
      <w:r w:rsidRPr="00BF6776">
        <w:rPr>
          <w:rFonts w:cs="Garamond"/>
          <w:color w:val="000000"/>
          <w:szCs w:val="24"/>
        </w:rPr>
        <w:t>Kacamarga</w:t>
      </w:r>
      <w:proofErr w:type="spellEnd"/>
      <w:r w:rsidRPr="00BF6776">
        <w:rPr>
          <w:rFonts w:cs="Garamond"/>
          <w:color w:val="000000"/>
          <w:szCs w:val="24"/>
        </w:rPr>
        <w:t xml:space="preserve">. The researcher also analyzed students’ learning motivation after utilizing internet-based learning media and evaluated the obstacles that emerged during the learning activities using such media. The aim of this approach was to encourage the improvement of learning motivation among fourth-grade students at SDN 2 </w:t>
      </w:r>
      <w:proofErr w:type="spellStart"/>
      <w:r w:rsidRPr="00BF6776">
        <w:rPr>
          <w:rFonts w:cs="Garamond"/>
          <w:color w:val="000000"/>
          <w:szCs w:val="24"/>
        </w:rPr>
        <w:t>Kacamarga</w:t>
      </w:r>
      <w:proofErr w:type="spellEnd"/>
      <w:r w:rsidRPr="00BF6776">
        <w:rPr>
          <w:rFonts w:cs="Garamond"/>
          <w:color w:val="000000"/>
          <w:szCs w:val="24"/>
        </w:rPr>
        <w:t>.</w:t>
      </w:r>
    </w:p>
    <w:p w14:paraId="0671F27B" w14:textId="77777777" w:rsidR="00BD699C" w:rsidRDefault="00BD699C">
      <w:pPr>
        <w:pBdr>
          <w:top w:val="nil"/>
          <w:left w:val="nil"/>
          <w:bottom w:val="nil"/>
          <w:right w:val="nil"/>
          <w:between w:val="nil"/>
        </w:pBdr>
        <w:spacing w:after="120"/>
        <w:jc w:val="both"/>
        <w:rPr>
          <w:rFonts w:cs="Garamond"/>
          <w:color w:val="000000"/>
          <w:szCs w:val="24"/>
        </w:rPr>
      </w:pPr>
    </w:p>
    <w:p w14:paraId="705372A0" w14:textId="77777777" w:rsidR="00CE74F7" w:rsidRDefault="00000000">
      <w:pPr>
        <w:pStyle w:val="Heading1"/>
        <w:spacing w:before="360"/>
      </w:pPr>
      <w:r>
        <w:t>RESULT AND DISCUSSION</w:t>
      </w:r>
    </w:p>
    <w:p w14:paraId="4C615198" w14:textId="77777777" w:rsidR="00CE74F7" w:rsidRDefault="00000000">
      <w:pPr>
        <w:keepNext/>
        <w:keepLines/>
        <w:pBdr>
          <w:top w:val="nil"/>
          <w:left w:val="nil"/>
          <w:bottom w:val="nil"/>
          <w:right w:val="nil"/>
          <w:between w:val="nil"/>
        </w:pBdr>
        <w:spacing w:before="120" w:after="120"/>
        <w:ind w:firstLine="0"/>
        <w:rPr>
          <w:rFonts w:cs="Garamond"/>
          <w:b/>
          <w:color w:val="000000"/>
          <w:szCs w:val="24"/>
        </w:rPr>
      </w:pPr>
      <w:r>
        <w:rPr>
          <w:rFonts w:cs="Garamond"/>
          <w:b/>
          <w:color w:val="000000"/>
          <w:szCs w:val="24"/>
        </w:rPr>
        <w:t xml:space="preserve">Result </w:t>
      </w:r>
    </w:p>
    <w:p w14:paraId="28D761FC" w14:textId="77777777" w:rsidR="00742046" w:rsidRPr="00742046" w:rsidRDefault="00742046" w:rsidP="00742046">
      <w:pPr>
        <w:pBdr>
          <w:top w:val="nil"/>
          <w:left w:val="nil"/>
          <w:bottom w:val="nil"/>
          <w:right w:val="nil"/>
          <w:between w:val="nil"/>
        </w:pBdr>
        <w:spacing w:after="120"/>
        <w:jc w:val="both"/>
        <w:rPr>
          <w:rFonts w:cs="Garamond"/>
          <w:color w:val="000000"/>
          <w:szCs w:val="24"/>
          <w:lang w:val="id-ID"/>
        </w:rPr>
      </w:pPr>
      <w:r w:rsidRPr="00742046">
        <w:rPr>
          <w:rFonts w:cs="Garamond"/>
          <w:color w:val="000000"/>
          <w:szCs w:val="24"/>
          <w:lang w:val="id-ID"/>
        </w:rPr>
        <w:t>The researcher employed a qualitative research method presented in a descriptive form. The researcher designed a holistic presentation, analyzed data descriptively, explored respondents’ perspectives in detail, and observed situations in their natural settings (Murdiyanto, 2020). The qualitative approach was used to investigate in depth the learning motivation of fourth-grade students at SDN 2 Kacamarga.</w:t>
      </w:r>
    </w:p>
    <w:p w14:paraId="69D6BC30" w14:textId="77777777" w:rsidR="00742046" w:rsidRPr="00742046" w:rsidRDefault="00742046" w:rsidP="00742046">
      <w:pPr>
        <w:pBdr>
          <w:top w:val="nil"/>
          <w:left w:val="nil"/>
          <w:bottom w:val="nil"/>
          <w:right w:val="nil"/>
          <w:between w:val="nil"/>
        </w:pBdr>
        <w:spacing w:after="120"/>
        <w:jc w:val="both"/>
        <w:rPr>
          <w:rFonts w:cs="Garamond"/>
          <w:color w:val="000000"/>
          <w:szCs w:val="24"/>
          <w:lang w:val="id-ID"/>
        </w:rPr>
      </w:pPr>
      <w:r w:rsidRPr="00742046">
        <w:rPr>
          <w:rFonts w:cs="Garamond"/>
          <w:color w:val="000000"/>
          <w:szCs w:val="24"/>
          <w:lang w:val="id-ID"/>
        </w:rPr>
        <w:t>Qualitative research aims to gain a comprehensive understanding of a phenomenon or social symptom, emphasizing a complete description rather than breaking it down into interrelated variables. This approach is intended to explore meaning deeply so that it can produce a theory relevant to the reality being studied. A case study is a detailed and thorough examination of everything related to the research subject. The purpose of this research is to obtain detailed and in-depth information regarding the use of internet-based learning media and the learning motivation of fourth-grade students at SDN 2 Kacamarga.</w:t>
      </w:r>
    </w:p>
    <w:p w14:paraId="6DFE6DC1" w14:textId="77777777" w:rsidR="00742046" w:rsidRPr="00742046" w:rsidRDefault="00742046" w:rsidP="00742046">
      <w:pPr>
        <w:pBdr>
          <w:top w:val="nil"/>
          <w:left w:val="nil"/>
          <w:bottom w:val="nil"/>
          <w:right w:val="nil"/>
          <w:between w:val="nil"/>
        </w:pBdr>
        <w:spacing w:after="120"/>
        <w:jc w:val="both"/>
        <w:rPr>
          <w:rFonts w:cs="Garamond"/>
          <w:color w:val="000000"/>
          <w:szCs w:val="24"/>
          <w:lang w:val="id-ID"/>
        </w:rPr>
      </w:pPr>
      <w:r w:rsidRPr="00742046">
        <w:rPr>
          <w:rFonts w:cs="Garamond"/>
          <w:color w:val="000000"/>
          <w:szCs w:val="24"/>
          <w:lang w:val="id-ID"/>
        </w:rPr>
        <w:t xml:space="preserve">The data collection techniques applied included moderate participant observation, semi-structured interviews, and documentation. The goal of data collection was to gather in-depth information about students’ learning motivation in the fourth grade at SDN 2 Kacamarga. The researcher also analyzed students’ learning motivation after the use of internet-based learning media </w:t>
      </w:r>
      <w:r w:rsidRPr="00742046">
        <w:rPr>
          <w:rFonts w:cs="Garamond"/>
          <w:color w:val="000000"/>
          <w:szCs w:val="24"/>
          <w:lang w:val="id-ID"/>
        </w:rPr>
        <w:lastRenderedPageBreak/>
        <w:t>and evaluated the obstacles that arose during learning activities using such media. The purpose of this approach is to encourage the improvement of learning motivation among fourth-grade students at SDN 2 Kacamarga.</w:t>
      </w:r>
    </w:p>
    <w:p w14:paraId="3F51CDBC" w14:textId="5B4AAC2A" w:rsidR="00BC29B7" w:rsidRDefault="00BC29B7" w:rsidP="00BC29B7">
      <w:pPr>
        <w:pBdr>
          <w:top w:val="nil"/>
          <w:left w:val="nil"/>
          <w:bottom w:val="nil"/>
          <w:right w:val="nil"/>
          <w:between w:val="nil"/>
        </w:pBdr>
        <w:spacing w:after="120"/>
        <w:jc w:val="center"/>
        <w:rPr>
          <w:rFonts w:cs="Garamond"/>
          <w:color w:val="000000"/>
          <w:szCs w:val="24"/>
          <w:lang w:val="id-ID"/>
        </w:rPr>
      </w:pPr>
      <w:r>
        <w:rPr>
          <w:noProof/>
        </w:rPr>
        <w:drawing>
          <wp:inline distT="0" distB="0" distL="0" distR="0" wp14:anchorId="5ABBC00A" wp14:editId="6FC33857">
            <wp:extent cx="3035300" cy="17557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a:blip r:embed="rId15" cstate="print"/>
                    <a:stretch>
                      <a:fillRect/>
                    </a:stretch>
                  </pic:blipFill>
                  <pic:spPr>
                    <a:xfrm>
                      <a:off x="0" y="0"/>
                      <a:ext cx="3035300" cy="1755775"/>
                    </a:xfrm>
                    <a:prstGeom prst="rect">
                      <a:avLst/>
                    </a:prstGeom>
                  </pic:spPr>
                </pic:pic>
              </a:graphicData>
            </a:graphic>
          </wp:inline>
        </w:drawing>
      </w:r>
    </w:p>
    <w:p w14:paraId="74DA5677" w14:textId="6B629A89" w:rsidR="006F37EA" w:rsidRPr="00BC29B7" w:rsidRDefault="00BC29B7" w:rsidP="00BC29B7">
      <w:pPr>
        <w:pBdr>
          <w:top w:val="nil"/>
          <w:left w:val="nil"/>
          <w:bottom w:val="nil"/>
          <w:right w:val="nil"/>
          <w:between w:val="nil"/>
        </w:pBdr>
        <w:spacing w:before="120" w:after="240"/>
        <w:ind w:firstLine="0"/>
        <w:jc w:val="center"/>
        <w:rPr>
          <w:rFonts w:cs="Garamond"/>
          <w:color w:val="000000"/>
          <w:sz w:val="22"/>
        </w:rPr>
      </w:pPr>
      <w:r>
        <w:rPr>
          <w:rFonts w:cs="Garamond"/>
          <w:b/>
          <w:color w:val="000000"/>
          <w:sz w:val="22"/>
        </w:rPr>
        <w:t>Figure 1</w:t>
      </w:r>
      <w:r>
        <w:rPr>
          <w:rFonts w:cs="Garamond"/>
          <w:color w:val="000000"/>
          <w:sz w:val="22"/>
        </w:rPr>
        <w:t xml:space="preserve"> </w:t>
      </w:r>
      <w:r w:rsidR="00742046" w:rsidRPr="00742046">
        <w:rPr>
          <w:rFonts w:cs="Garamond"/>
          <w:color w:val="000000"/>
          <w:sz w:val="22"/>
        </w:rPr>
        <w:t>Comparative Bar Chart of Student Learning Motivation in Applying Internet-Based Learning Media</w:t>
      </w:r>
    </w:p>
    <w:p w14:paraId="3FEAAB85" w14:textId="13EFB8AC" w:rsidR="00BC29B7" w:rsidRDefault="00742046" w:rsidP="00742046">
      <w:pPr>
        <w:pBdr>
          <w:top w:val="nil"/>
          <w:left w:val="nil"/>
          <w:bottom w:val="nil"/>
          <w:right w:val="nil"/>
          <w:between w:val="nil"/>
        </w:pBdr>
        <w:spacing w:after="120"/>
        <w:jc w:val="both"/>
        <w:rPr>
          <w:rFonts w:cs="Garamond"/>
          <w:color w:val="000000"/>
          <w:szCs w:val="24"/>
        </w:rPr>
      </w:pPr>
      <w:r w:rsidRPr="00742046">
        <w:rPr>
          <w:rFonts w:cs="Garamond"/>
          <w:color w:val="000000"/>
          <w:szCs w:val="24"/>
        </w:rPr>
        <w:t>Based on the figure, it shows a significant increase between students’ actual responses to the learning media and their perceived motivation to learn. The greatest improvement occurred in the indicator “conducive learning environment,” which received the most positive responses, while the lowest was found in “hopes and future aspirations,” which tended to receive lower responses. Overall, the average increase in motivation indicates that at least 21 out of 36 students demonstrated a high level of learning motivation. These findings prove that internet-based learning media generated a positive response toward students’ learning motivation.</w:t>
      </w:r>
    </w:p>
    <w:p w14:paraId="2BB4C78C" w14:textId="77777777" w:rsidR="00742046" w:rsidRPr="00BC29B7" w:rsidRDefault="00742046" w:rsidP="00742046">
      <w:pPr>
        <w:pBdr>
          <w:top w:val="nil"/>
          <w:left w:val="nil"/>
          <w:bottom w:val="nil"/>
          <w:right w:val="nil"/>
          <w:between w:val="nil"/>
        </w:pBdr>
        <w:spacing w:after="120"/>
        <w:ind w:firstLine="0"/>
        <w:jc w:val="both"/>
        <w:rPr>
          <w:rFonts w:cs="Garamond"/>
          <w:color w:val="000000"/>
          <w:szCs w:val="24"/>
          <w:lang w:val="id-ID"/>
        </w:rPr>
      </w:pPr>
    </w:p>
    <w:p w14:paraId="3BAAF5B1" w14:textId="7A1B4A02" w:rsidR="00BC29B7" w:rsidRDefault="00FA0FDD" w:rsidP="00BC29B7">
      <w:pPr>
        <w:numPr>
          <w:ilvl w:val="0"/>
          <w:numId w:val="2"/>
        </w:numPr>
        <w:pBdr>
          <w:top w:val="nil"/>
          <w:left w:val="nil"/>
          <w:bottom w:val="nil"/>
          <w:right w:val="nil"/>
          <w:between w:val="nil"/>
        </w:pBdr>
        <w:spacing w:after="120"/>
        <w:jc w:val="both"/>
        <w:rPr>
          <w:rFonts w:cs="Garamond"/>
          <w:color w:val="000000"/>
          <w:szCs w:val="24"/>
        </w:rPr>
      </w:pPr>
      <w:r w:rsidRPr="00FA0FDD">
        <w:rPr>
          <w:rFonts w:cs="Garamond"/>
          <w:color w:val="000000"/>
          <w:szCs w:val="24"/>
        </w:rPr>
        <w:t>Desire and desire to succeed</w:t>
      </w:r>
    </w:p>
    <w:p w14:paraId="58F3F226" w14:textId="03E58BC3" w:rsidR="00BC29B7" w:rsidRPr="00BC29B7" w:rsidRDefault="00FA0FDD" w:rsidP="00BC29B7">
      <w:pPr>
        <w:pBdr>
          <w:top w:val="nil"/>
          <w:left w:val="nil"/>
          <w:bottom w:val="nil"/>
          <w:right w:val="nil"/>
          <w:between w:val="nil"/>
        </w:pBdr>
        <w:spacing w:after="120"/>
        <w:ind w:left="360" w:firstLine="0"/>
        <w:jc w:val="both"/>
        <w:rPr>
          <w:rFonts w:cs="Garamond"/>
          <w:color w:val="000000"/>
          <w:szCs w:val="24"/>
        </w:rPr>
      </w:pPr>
      <w:r w:rsidRPr="00FA0FDD">
        <w:rPr>
          <w:rFonts w:cs="Garamond"/>
          <w:color w:val="000000"/>
          <w:szCs w:val="24"/>
          <w:lang w:val="id-ID"/>
        </w:rPr>
        <w:t>Most students demonstrated persistence in answering questions and quizzes, even though their answers weren't always correct. Thirty-three of the 36 students demonstrated a high level of effort, although some were shy. However, three students were less active, one of whom was unable to read.</w:t>
      </w:r>
    </w:p>
    <w:p w14:paraId="1F2F9789" w14:textId="224A41F7" w:rsidR="00BC29B7" w:rsidRDefault="00FA0FDD" w:rsidP="00BC29B7">
      <w:pPr>
        <w:numPr>
          <w:ilvl w:val="0"/>
          <w:numId w:val="2"/>
        </w:numPr>
        <w:pBdr>
          <w:top w:val="nil"/>
          <w:left w:val="nil"/>
          <w:bottom w:val="nil"/>
          <w:right w:val="nil"/>
          <w:between w:val="nil"/>
        </w:pBdr>
        <w:spacing w:after="120"/>
        <w:jc w:val="both"/>
        <w:rPr>
          <w:rFonts w:cs="Garamond"/>
          <w:color w:val="000000"/>
          <w:szCs w:val="24"/>
        </w:rPr>
      </w:pPr>
      <w:r w:rsidRPr="00FA0FDD">
        <w:rPr>
          <w:rFonts w:cs="Garamond"/>
          <w:color w:val="000000"/>
          <w:szCs w:val="24"/>
        </w:rPr>
        <w:t>Motivation and Need for Learning</w:t>
      </w:r>
    </w:p>
    <w:p w14:paraId="3368ED93" w14:textId="78E3658D" w:rsidR="00BC29B7" w:rsidRPr="00BC29B7" w:rsidRDefault="00FA0FDD" w:rsidP="00BC29B7">
      <w:pPr>
        <w:pBdr>
          <w:top w:val="nil"/>
          <w:left w:val="nil"/>
          <w:bottom w:val="nil"/>
          <w:right w:val="nil"/>
          <w:between w:val="nil"/>
        </w:pBdr>
        <w:spacing w:after="120"/>
        <w:ind w:left="360" w:firstLine="0"/>
        <w:jc w:val="both"/>
        <w:rPr>
          <w:rFonts w:cs="Garamond"/>
          <w:color w:val="000000"/>
          <w:szCs w:val="24"/>
        </w:rPr>
      </w:pPr>
      <w:r w:rsidRPr="00FA0FDD">
        <w:rPr>
          <w:rFonts w:cs="Garamond"/>
          <w:color w:val="000000"/>
          <w:szCs w:val="24"/>
          <w:lang w:val="id-ID"/>
        </w:rPr>
        <w:t>Twenty-six students actively participated in the quizzes due to the prizes, demonstrating a motivation to learn. Interviews revealed that students felt the instructional videos made the learning process more engaging and easier to understand. However, one participant demonstrated low motivation due to a lack of focus and inability to understand the material.</w:t>
      </w:r>
    </w:p>
    <w:p w14:paraId="48245A5E" w14:textId="5D369EA3" w:rsidR="00BC29B7" w:rsidRDefault="00FA0FDD" w:rsidP="00BC29B7">
      <w:pPr>
        <w:numPr>
          <w:ilvl w:val="0"/>
          <w:numId w:val="2"/>
        </w:numPr>
        <w:pBdr>
          <w:top w:val="nil"/>
          <w:left w:val="nil"/>
          <w:bottom w:val="nil"/>
          <w:right w:val="nil"/>
          <w:between w:val="nil"/>
        </w:pBdr>
        <w:spacing w:after="120"/>
        <w:jc w:val="both"/>
        <w:rPr>
          <w:rFonts w:cs="Garamond"/>
          <w:color w:val="000000"/>
          <w:szCs w:val="24"/>
        </w:rPr>
      </w:pPr>
      <w:r w:rsidRPr="00FA0FDD">
        <w:rPr>
          <w:rFonts w:cs="Garamond"/>
          <w:color w:val="000000"/>
          <w:szCs w:val="24"/>
        </w:rPr>
        <w:t>Hopes and Aspirations for the Future</w:t>
      </w:r>
    </w:p>
    <w:p w14:paraId="4CB3A07C" w14:textId="09F11208" w:rsidR="00BC29B7" w:rsidRPr="00BC29B7" w:rsidRDefault="00FA0FDD" w:rsidP="00BC29B7">
      <w:pPr>
        <w:pBdr>
          <w:top w:val="nil"/>
          <w:left w:val="nil"/>
          <w:bottom w:val="nil"/>
          <w:right w:val="nil"/>
          <w:between w:val="nil"/>
        </w:pBdr>
        <w:spacing w:after="120"/>
        <w:ind w:left="360" w:firstLine="0"/>
        <w:jc w:val="both"/>
        <w:rPr>
          <w:rFonts w:cs="Garamond"/>
          <w:color w:val="000000"/>
          <w:szCs w:val="24"/>
        </w:rPr>
      </w:pPr>
      <w:r w:rsidRPr="00FA0FDD">
        <w:rPr>
          <w:rFonts w:cs="Garamond"/>
          <w:color w:val="000000"/>
          <w:szCs w:val="24"/>
          <w:lang w:val="id-ID"/>
        </w:rPr>
        <w:t>The learning videos boosted enthusiasm for learning, especially in achieving goals. Twenty students were serious and enthusiastic, while 13 responded positively. The majority had clear goals and showed enthusiasm when asked questions.</w:t>
      </w:r>
    </w:p>
    <w:p w14:paraId="1D5C8CC9" w14:textId="3737CD5B" w:rsidR="00BC29B7" w:rsidRDefault="00FA0FDD" w:rsidP="00BC29B7">
      <w:pPr>
        <w:numPr>
          <w:ilvl w:val="0"/>
          <w:numId w:val="2"/>
        </w:numPr>
        <w:pBdr>
          <w:top w:val="nil"/>
          <w:left w:val="nil"/>
          <w:bottom w:val="nil"/>
          <w:right w:val="nil"/>
          <w:between w:val="nil"/>
        </w:pBdr>
        <w:spacing w:after="120"/>
        <w:jc w:val="both"/>
        <w:rPr>
          <w:rFonts w:cs="Garamond"/>
          <w:color w:val="000000"/>
          <w:szCs w:val="24"/>
        </w:rPr>
      </w:pPr>
      <w:r w:rsidRPr="00FA0FDD">
        <w:rPr>
          <w:rFonts w:cs="Garamond"/>
          <w:color w:val="000000"/>
          <w:szCs w:val="24"/>
        </w:rPr>
        <w:t>Awards in Learning</w:t>
      </w:r>
    </w:p>
    <w:p w14:paraId="598BC44E" w14:textId="1F69F096" w:rsidR="00BC29B7" w:rsidRPr="00BC29B7" w:rsidRDefault="00FA0FDD" w:rsidP="00BC29B7">
      <w:pPr>
        <w:pBdr>
          <w:top w:val="nil"/>
          <w:left w:val="nil"/>
          <w:bottom w:val="nil"/>
          <w:right w:val="nil"/>
          <w:between w:val="nil"/>
        </w:pBdr>
        <w:spacing w:after="120"/>
        <w:ind w:left="360" w:firstLine="0"/>
        <w:jc w:val="both"/>
        <w:rPr>
          <w:rFonts w:cs="Garamond"/>
          <w:color w:val="000000"/>
          <w:szCs w:val="24"/>
        </w:rPr>
      </w:pPr>
      <w:r w:rsidRPr="00FA0FDD">
        <w:rPr>
          <w:rFonts w:cs="Garamond"/>
          <w:color w:val="000000"/>
          <w:szCs w:val="24"/>
          <w:lang w:val="id-ID"/>
        </w:rPr>
        <w:t>There were 35 students who enthusiastically participated in the quiz because of the prizes. Providing rewards such as praise or prizes has been shown to increase student engagement. Although not all answered correctly, their enthusiasm remained high. Only one participant was less active due to limited reading skills.</w:t>
      </w:r>
    </w:p>
    <w:p w14:paraId="1C60BD9B" w14:textId="3233C03E" w:rsidR="00BC29B7" w:rsidRDefault="00FA0FDD" w:rsidP="00BC29B7">
      <w:pPr>
        <w:numPr>
          <w:ilvl w:val="0"/>
          <w:numId w:val="2"/>
        </w:numPr>
        <w:pBdr>
          <w:top w:val="nil"/>
          <w:left w:val="nil"/>
          <w:bottom w:val="nil"/>
          <w:right w:val="nil"/>
          <w:between w:val="nil"/>
        </w:pBdr>
        <w:spacing w:after="120"/>
        <w:jc w:val="both"/>
        <w:rPr>
          <w:rFonts w:cs="Garamond"/>
          <w:color w:val="000000"/>
          <w:szCs w:val="24"/>
        </w:rPr>
      </w:pPr>
      <w:r w:rsidRPr="00FA0FDD">
        <w:rPr>
          <w:rFonts w:cs="Garamond"/>
          <w:color w:val="000000"/>
          <w:szCs w:val="24"/>
        </w:rPr>
        <w:t>Interesting Learning Activities</w:t>
      </w:r>
    </w:p>
    <w:p w14:paraId="515ADC7C" w14:textId="0431BE3C" w:rsidR="00BC29B7" w:rsidRPr="00BC29B7" w:rsidRDefault="00FA0FDD" w:rsidP="00BC29B7">
      <w:pPr>
        <w:pBdr>
          <w:top w:val="nil"/>
          <w:left w:val="nil"/>
          <w:bottom w:val="nil"/>
          <w:right w:val="nil"/>
          <w:between w:val="nil"/>
        </w:pBdr>
        <w:spacing w:after="120"/>
        <w:ind w:left="360" w:firstLine="0"/>
        <w:jc w:val="both"/>
        <w:rPr>
          <w:rFonts w:cs="Garamond"/>
          <w:color w:val="000000"/>
          <w:szCs w:val="24"/>
        </w:rPr>
      </w:pPr>
      <w:r w:rsidRPr="00FA0FDD">
        <w:rPr>
          <w:rFonts w:cs="Garamond"/>
          <w:color w:val="000000"/>
          <w:szCs w:val="24"/>
          <w:lang w:val="id-ID"/>
        </w:rPr>
        <w:lastRenderedPageBreak/>
        <w:t>Internet-based video learning media creates a fun and interactive learning environment. Thirty-four participants expressed their preference for this method over conventional methods. Even those less academically active showed enthusiasm during the icebreaker session.</w:t>
      </w:r>
    </w:p>
    <w:p w14:paraId="15853BAC" w14:textId="6B8DBEC0" w:rsidR="00BC29B7" w:rsidRDefault="00BF6776" w:rsidP="00BC29B7">
      <w:pPr>
        <w:numPr>
          <w:ilvl w:val="0"/>
          <w:numId w:val="3"/>
        </w:numPr>
        <w:pBdr>
          <w:top w:val="nil"/>
          <w:left w:val="nil"/>
          <w:bottom w:val="nil"/>
          <w:right w:val="nil"/>
          <w:between w:val="nil"/>
        </w:pBdr>
        <w:spacing w:after="120"/>
        <w:jc w:val="both"/>
        <w:rPr>
          <w:rFonts w:cs="Garamond"/>
          <w:color w:val="000000"/>
          <w:szCs w:val="24"/>
        </w:rPr>
      </w:pPr>
      <w:r w:rsidRPr="00BF6776">
        <w:rPr>
          <w:rFonts w:cs="Garamond"/>
          <w:color w:val="000000"/>
          <w:szCs w:val="24"/>
        </w:rPr>
        <w:t>Conducive Learning Environment</w:t>
      </w:r>
    </w:p>
    <w:p w14:paraId="3AC17057" w14:textId="3D9F74ED" w:rsidR="00BC29B7" w:rsidRPr="00BC29B7" w:rsidRDefault="00BF6776" w:rsidP="00BC29B7">
      <w:pPr>
        <w:pBdr>
          <w:top w:val="nil"/>
          <w:left w:val="nil"/>
          <w:bottom w:val="nil"/>
          <w:right w:val="nil"/>
          <w:between w:val="nil"/>
        </w:pBdr>
        <w:spacing w:after="120"/>
        <w:ind w:left="360" w:firstLine="0"/>
        <w:jc w:val="both"/>
        <w:rPr>
          <w:rFonts w:cs="Garamond"/>
          <w:color w:val="000000"/>
          <w:szCs w:val="24"/>
        </w:rPr>
      </w:pPr>
      <w:r w:rsidRPr="00BF6776">
        <w:rPr>
          <w:rFonts w:cs="Garamond"/>
          <w:color w:val="000000"/>
          <w:szCs w:val="24"/>
          <w:lang w:val="id-ID"/>
        </w:rPr>
        <w:t>Students feel more comfortable learning at school because the atmosphere is pleasant and allows for interaction with friends. A positive learning environment at school is considered more motivating than studying alone at home.</w:t>
      </w:r>
    </w:p>
    <w:p w14:paraId="6CF59E85" w14:textId="2B10E639" w:rsidR="00CE74F7" w:rsidRPr="00BC29B7" w:rsidRDefault="00BF6776" w:rsidP="00BC29B7">
      <w:pPr>
        <w:pBdr>
          <w:top w:val="nil"/>
          <w:left w:val="nil"/>
          <w:bottom w:val="nil"/>
          <w:right w:val="nil"/>
          <w:between w:val="nil"/>
        </w:pBdr>
        <w:spacing w:after="120"/>
        <w:jc w:val="both"/>
        <w:rPr>
          <w:rFonts w:cs="Garamond"/>
          <w:color w:val="000000"/>
          <w:szCs w:val="24"/>
          <w:lang w:val="id-ID"/>
        </w:rPr>
      </w:pPr>
      <w:r w:rsidRPr="00BF6776">
        <w:rPr>
          <w:rFonts w:cs="Garamond"/>
          <w:color w:val="000000"/>
          <w:szCs w:val="24"/>
          <w:lang w:val="id-ID"/>
        </w:rPr>
        <w:t>Internet-based learning media has been proven to help foster student learning motivation. This is evident in their high levels of enthusiasm, persistence, seriousness, focus, and active involvement in the learning process. These findings align with previous research by Agustina et al. (2025), which also demonstrated that internet-based learning media can foster student motivation and enthusiasm for learning.</w:t>
      </w:r>
    </w:p>
    <w:p w14:paraId="25CF454F" w14:textId="77777777" w:rsidR="00CE74F7" w:rsidRDefault="00000000">
      <w:pPr>
        <w:keepNext/>
        <w:keepLines/>
        <w:pBdr>
          <w:top w:val="nil"/>
          <w:left w:val="nil"/>
          <w:bottom w:val="nil"/>
          <w:right w:val="nil"/>
          <w:between w:val="nil"/>
        </w:pBdr>
        <w:spacing w:before="240" w:after="120"/>
        <w:ind w:firstLine="0"/>
        <w:rPr>
          <w:rFonts w:cs="Garamond"/>
          <w:b/>
          <w:color w:val="000000"/>
          <w:szCs w:val="24"/>
        </w:rPr>
      </w:pPr>
      <w:r>
        <w:rPr>
          <w:rFonts w:cs="Garamond"/>
          <w:b/>
          <w:color w:val="000000"/>
          <w:szCs w:val="24"/>
        </w:rPr>
        <w:t>Discussion</w:t>
      </w:r>
    </w:p>
    <w:p w14:paraId="7DA112E9" w14:textId="73C9D0AF" w:rsidR="00BF6776" w:rsidRDefault="00BF6776" w:rsidP="00BF6776">
      <w:pPr>
        <w:pBdr>
          <w:top w:val="nil"/>
          <w:left w:val="nil"/>
          <w:bottom w:val="nil"/>
          <w:right w:val="nil"/>
          <w:between w:val="nil"/>
        </w:pBdr>
        <w:spacing w:after="120"/>
        <w:jc w:val="both"/>
        <w:rPr>
          <w:rFonts w:cs="Garamond"/>
          <w:color w:val="000000"/>
          <w:szCs w:val="24"/>
        </w:rPr>
      </w:pPr>
      <w:r w:rsidRPr="00BF6776">
        <w:rPr>
          <w:rFonts w:cs="Garamond"/>
          <w:color w:val="000000"/>
          <w:szCs w:val="24"/>
        </w:rPr>
        <w:t xml:space="preserve">Based on interview data with 4th-grade teachers and students, as well as observations and documentation conducted at SDN 2 </w:t>
      </w:r>
      <w:proofErr w:type="spellStart"/>
      <w:r w:rsidRPr="00BF6776">
        <w:rPr>
          <w:rFonts w:cs="Garamond"/>
          <w:color w:val="000000"/>
          <w:szCs w:val="24"/>
        </w:rPr>
        <w:t>Kacamarga</w:t>
      </w:r>
      <w:proofErr w:type="spellEnd"/>
      <w:r w:rsidRPr="00BF6776">
        <w:rPr>
          <w:rFonts w:cs="Garamond"/>
          <w:color w:val="000000"/>
          <w:szCs w:val="24"/>
        </w:rPr>
        <w:t xml:space="preserve">, the results are described descriptively, focusing on the research sub-focus students’ learning motivation and the use of internet-based learning media in grade IV at SDN 2 </w:t>
      </w:r>
      <w:proofErr w:type="spellStart"/>
      <w:r w:rsidRPr="00BF6776">
        <w:rPr>
          <w:rFonts w:cs="Garamond"/>
          <w:color w:val="000000"/>
          <w:szCs w:val="24"/>
        </w:rPr>
        <w:t>Kacamarga</w:t>
      </w:r>
      <w:proofErr w:type="spellEnd"/>
      <w:r w:rsidRPr="00BF6776">
        <w:rPr>
          <w:rFonts w:cs="Garamond"/>
          <w:color w:val="000000"/>
          <w:szCs w:val="24"/>
        </w:rPr>
        <w:t xml:space="preserve"> as seen from the collected information. In the preliminary study, there were 13 students, as shown in Figure 2, who displayed high learning motivation. However, there was an increase after using internet-based learning media. A total of 21 students showed high learning motivation, 12 students demonstrated moderate motivation, and 3 students showed low motivation. This proves that internet-based media can help foster students’ learning motivation.</w:t>
      </w:r>
    </w:p>
    <w:p w14:paraId="126027AC" w14:textId="5293113B" w:rsidR="00BC29B7" w:rsidRPr="00BC29B7" w:rsidRDefault="00BF6776" w:rsidP="00BF6776">
      <w:pPr>
        <w:pBdr>
          <w:top w:val="nil"/>
          <w:left w:val="nil"/>
          <w:bottom w:val="nil"/>
          <w:right w:val="nil"/>
          <w:between w:val="nil"/>
        </w:pBdr>
        <w:spacing w:after="120"/>
        <w:jc w:val="both"/>
        <w:rPr>
          <w:rFonts w:cs="Garamond"/>
          <w:color w:val="000000"/>
          <w:szCs w:val="24"/>
          <w:lang w:val="id-ID"/>
        </w:rPr>
      </w:pPr>
      <w:r w:rsidRPr="00BF6776">
        <w:rPr>
          <w:rFonts w:cs="Garamond"/>
          <w:color w:val="000000"/>
          <w:szCs w:val="24"/>
        </w:rPr>
        <w:t xml:space="preserve">The researcher realizes that there are many limitations in the research process on the analysis of students’ learning motivation toward the use of internet-based learning media in grade IV at SDN 2 </w:t>
      </w:r>
      <w:proofErr w:type="spellStart"/>
      <w:r w:rsidRPr="00BF6776">
        <w:rPr>
          <w:rFonts w:cs="Garamond"/>
          <w:color w:val="000000"/>
          <w:szCs w:val="24"/>
        </w:rPr>
        <w:t>Kacamarga</w:t>
      </w:r>
      <w:proofErr w:type="spellEnd"/>
      <w:r w:rsidRPr="00BF6776">
        <w:rPr>
          <w:rFonts w:cs="Garamond"/>
          <w:color w:val="000000"/>
          <w:szCs w:val="24"/>
        </w:rPr>
        <w:t xml:space="preserve"> during the 2024/2025 academic year. These limitations include: first, the research subjects were limited only to grade IV students of SDN 2 </w:t>
      </w:r>
      <w:proofErr w:type="spellStart"/>
      <w:r w:rsidRPr="00BF6776">
        <w:rPr>
          <w:rFonts w:cs="Garamond"/>
          <w:color w:val="000000"/>
          <w:szCs w:val="24"/>
        </w:rPr>
        <w:t>Kacamarga</w:t>
      </w:r>
      <w:proofErr w:type="spellEnd"/>
      <w:r w:rsidRPr="00BF6776">
        <w:rPr>
          <w:rFonts w:cs="Garamond"/>
          <w:color w:val="000000"/>
          <w:szCs w:val="24"/>
        </w:rPr>
        <w:t>, so the results cannot be generalized to other levels or schools. Second, the research was conducted only for one week, which limits the scope of observation and does not yet reflect continuous conditions. Third, the theoretical limitation lies in the focus solely on students’ learning motivation and the use of internet-based learning media, with limited references. Lastly, the research was carried out only in the subject of Pancasila Education, so the results do not represent learning motivation in other subjects with different characteristics.</w:t>
      </w:r>
    </w:p>
    <w:p w14:paraId="732F0A5F" w14:textId="77777777" w:rsidR="00CE74F7" w:rsidRDefault="00000000">
      <w:pPr>
        <w:keepNext/>
        <w:pBdr>
          <w:top w:val="nil"/>
          <w:left w:val="nil"/>
          <w:bottom w:val="nil"/>
          <w:right w:val="nil"/>
          <w:between w:val="nil"/>
        </w:pBdr>
        <w:spacing w:before="360" w:after="120"/>
        <w:ind w:firstLine="0"/>
        <w:rPr>
          <w:rFonts w:cs="Garamond"/>
          <w:b/>
          <w:smallCaps/>
          <w:color w:val="000000"/>
          <w:szCs w:val="24"/>
        </w:rPr>
      </w:pPr>
      <w:r>
        <w:rPr>
          <w:rFonts w:cs="Garamond"/>
          <w:b/>
          <w:smallCaps/>
          <w:color w:val="000000"/>
          <w:szCs w:val="24"/>
        </w:rPr>
        <w:t>CONCLUSION</w:t>
      </w:r>
    </w:p>
    <w:p w14:paraId="6EADD220" w14:textId="3C076EC8" w:rsidR="00CE74F7" w:rsidRPr="00BC29B7" w:rsidRDefault="00BF6776" w:rsidP="00BF6776">
      <w:pPr>
        <w:pBdr>
          <w:top w:val="nil"/>
          <w:left w:val="nil"/>
          <w:bottom w:val="nil"/>
          <w:right w:val="nil"/>
          <w:between w:val="nil"/>
        </w:pBdr>
        <w:jc w:val="both"/>
        <w:rPr>
          <w:rFonts w:cs="Garamond"/>
          <w:color w:val="000000"/>
          <w:szCs w:val="24"/>
          <w:lang w:val="id-ID"/>
        </w:rPr>
      </w:pPr>
      <w:r w:rsidRPr="00BF6776">
        <w:rPr>
          <w:rFonts w:cs="Garamond"/>
          <w:color w:val="000000"/>
          <w:szCs w:val="24"/>
        </w:rPr>
        <w:t xml:space="preserve">Based on the research findings, the learning motivation of fourth-grade students at SDN 2 </w:t>
      </w:r>
      <w:proofErr w:type="spellStart"/>
      <w:r w:rsidRPr="00BF6776">
        <w:rPr>
          <w:rFonts w:cs="Garamond"/>
          <w:color w:val="000000"/>
          <w:szCs w:val="24"/>
        </w:rPr>
        <w:t>Kacamarga</w:t>
      </w:r>
      <w:proofErr w:type="spellEnd"/>
      <w:r w:rsidRPr="00BF6776">
        <w:rPr>
          <w:rFonts w:cs="Garamond"/>
          <w:color w:val="000000"/>
          <w:szCs w:val="24"/>
        </w:rPr>
        <w:t xml:space="preserve"> increased after the implementation of internet-based learning media. This improvement is reflected in the six indicators of learning motivation described by Uno (2007), namely: (1) the desire and will to succeed, which is shown by students’ enthusiasm during learning activities, even though some still face reading difficulties; (2) the drive and need for learning grow along with the use of engaging and enjoyable media; (3) hopes and future aspirations begin to form, although not yet evenly among all students; (4) recognition in learning, such as praise, fosters self-confidence and active participation; (5) interesting learning activities enhance engagement and enthusiasm for learning; and (6) a conducive learning environment creates a comfortable atmosphere that supports the learning process. In general, the application of internet-based learning media has a positive effect on students’ learning motivation, although some students still require more attention.</w:t>
      </w:r>
    </w:p>
    <w:p w14:paraId="3E9B34DF" w14:textId="77777777" w:rsidR="00CE74F7" w:rsidRDefault="00000000">
      <w:pPr>
        <w:keepNext/>
        <w:pBdr>
          <w:top w:val="nil"/>
          <w:left w:val="nil"/>
          <w:bottom w:val="nil"/>
          <w:right w:val="nil"/>
          <w:between w:val="nil"/>
        </w:pBdr>
        <w:spacing w:before="480" w:after="120"/>
        <w:ind w:firstLine="0"/>
        <w:rPr>
          <w:rFonts w:cs="Garamond"/>
          <w:b/>
          <w:smallCaps/>
          <w:color w:val="000000"/>
          <w:szCs w:val="24"/>
        </w:rPr>
      </w:pPr>
      <w:r>
        <w:rPr>
          <w:rFonts w:cs="Garamond"/>
          <w:b/>
          <w:smallCaps/>
          <w:color w:val="000000"/>
          <w:szCs w:val="24"/>
        </w:rPr>
        <w:lastRenderedPageBreak/>
        <w:t>bibliography</w:t>
      </w:r>
    </w:p>
    <w:p w14:paraId="1745F5DD" w14:textId="77777777" w:rsidR="009F50AA" w:rsidRPr="009F50AA" w:rsidRDefault="009F50AA" w:rsidP="009F50AA">
      <w:pPr>
        <w:pBdr>
          <w:top w:val="nil"/>
          <w:left w:val="nil"/>
          <w:bottom w:val="nil"/>
          <w:right w:val="nil"/>
          <w:between w:val="nil"/>
        </w:pBdr>
        <w:ind w:left="720" w:hanging="720"/>
        <w:jc w:val="both"/>
        <w:rPr>
          <w:rFonts w:cs="Garamond"/>
          <w:color w:val="000000"/>
          <w:szCs w:val="24"/>
        </w:rPr>
      </w:pPr>
      <w:r w:rsidRPr="009F50AA">
        <w:rPr>
          <w:rFonts w:cs="Garamond"/>
          <w:color w:val="000000"/>
          <w:szCs w:val="24"/>
        </w:rPr>
        <w:t xml:space="preserve">2022. </w:t>
      </w:r>
      <w:proofErr w:type="spellStart"/>
      <w:r w:rsidRPr="009F50AA">
        <w:rPr>
          <w:rFonts w:cs="Garamond"/>
          <w:color w:val="000000"/>
          <w:szCs w:val="24"/>
        </w:rPr>
        <w:t>Pentingnya</w:t>
      </w:r>
      <w:proofErr w:type="spellEnd"/>
      <w:r w:rsidRPr="009F50AA">
        <w:rPr>
          <w:rFonts w:cs="Garamond"/>
          <w:color w:val="000000"/>
          <w:szCs w:val="24"/>
        </w:rPr>
        <w:t xml:space="preserve"> media </w:t>
      </w:r>
      <w:proofErr w:type="spellStart"/>
      <w:r w:rsidRPr="009F50AA">
        <w:rPr>
          <w:rFonts w:cs="Garamond"/>
          <w:color w:val="000000"/>
          <w:szCs w:val="24"/>
        </w:rPr>
        <w:t>pembelajaran</w:t>
      </w:r>
      <w:proofErr w:type="spellEnd"/>
      <w:r w:rsidRPr="009F50AA">
        <w:rPr>
          <w:rFonts w:cs="Garamond"/>
          <w:color w:val="000000"/>
          <w:szCs w:val="24"/>
        </w:rPr>
        <w:t xml:space="preserve"> </w:t>
      </w:r>
      <w:proofErr w:type="spellStart"/>
      <w:r w:rsidRPr="009F50AA">
        <w:rPr>
          <w:rFonts w:cs="Garamond"/>
          <w:color w:val="000000"/>
          <w:szCs w:val="24"/>
        </w:rPr>
        <w:t>untuk</w:t>
      </w:r>
      <w:proofErr w:type="spellEnd"/>
      <w:r w:rsidRPr="009F50AA">
        <w:rPr>
          <w:rFonts w:cs="Garamond"/>
          <w:color w:val="000000"/>
          <w:szCs w:val="24"/>
        </w:rPr>
        <w:t xml:space="preserve"> </w:t>
      </w:r>
      <w:proofErr w:type="spellStart"/>
      <w:r w:rsidRPr="009F50AA">
        <w:rPr>
          <w:rFonts w:cs="Garamond"/>
          <w:color w:val="000000"/>
          <w:szCs w:val="24"/>
        </w:rPr>
        <w:t>memotivasi</w:t>
      </w:r>
      <w:proofErr w:type="spellEnd"/>
      <w:r w:rsidRPr="009F50AA">
        <w:rPr>
          <w:rFonts w:cs="Garamond"/>
          <w:color w:val="000000"/>
          <w:szCs w:val="24"/>
        </w:rPr>
        <w:t xml:space="preserve"> </w:t>
      </w:r>
      <w:proofErr w:type="spellStart"/>
      <w:r w:rsidRPr="009F50AA">
        <w:rPr>
          <w:rFonts w:cs="Garamond"/>
          <w:color w:val="000000"/>
          <w:szCs w:val="24"/>
        </w:rPr>
        <w:t>siswa</w:t>
      </w:r>
      <w:proofErr w:type="spellEnd"/>
      <w:r w:rsidRPr="009F50AA">
        <w:rPr>
          <w:rFonts w:cs="Garamond"/>
          <w:color w:val="000000"/>
          <w:szCs w:val="24"/>
        </w:rPr>
        <w:t xml:space="preserve"> SDN </w:t>
      </w:r>
      <w:proofErr w:type="spellStart"/>
      <w:r w:rsidRPr="009F50AA">
        <w:rPr>
          <w:rFonts w:cs="Garamond"/>
          <w:color w:val="000000"/>
          <w:szCs w:val="24"/>
        </w:rPr>
        <w:t>Muarasitulen</w:t>
      </w:r>
      <w:proofErr w:type="spellEnd"/>
      <w:r w:rsidRPr="009F50AA">
        <w:rPr>
          <w:rFonts w:cs="Garamond"/>
          <w:color w:val="000000"/>
          <w:szCs w:val="24"/>
        </w:rPr>
        <w:t xml:space="preserve">. </w:t>
      </w:r>
      <w:proofErr w:type="spellStart"/>
      <w:r w:rsidRPr="009F50AA">
        <w:rPr>
          <w:rFonts w:cs="Garamond"/>
          <w:i/>
          <w:color w:val="000000"/>
          <w:szCs w:val="24"/>
        </w:rPr>
        <w:t>Jurnal</w:t>
      </w:r>
      <w:proofErr w:type="spellEnd"/>
      <w:r w:rsidRPr="009F50AA">
        <w:rPr>
          <w:rFonts w:cs="Garamond"/>
          <w:i/>
          <w:color w:val="000000"/>
          <w:szCs w:val="24"/>
        </w:rPr>
        <w:t xml:space="preserve"> Pendidikan </w:t>
      </w:r>
      <w:proofErr w:type="spellStart"/>
      <w:r w:rsidRPr="009F50AA">
        <w:rPr>
          <w:rFonts w:cs="Garamond"/>
          <w:i/>
          <w:color w:val="000000"/>
          <w:szCs w:val="24"/>
        </w:rPr>
        <w:t>Tambusai</w:t>
      </w:r>
      <w:proofErr w:type="spellEnd"/>
      <w:r w:rsidRPr="009F50AA">
        <w:rPr>
          <w:rFonts w:cs="Garamond"/>
          <w:color w:val="000000"/>
          <w:szCs w:val="24"/>
        </w:rPr>
        <w:t xml:space="preserve">, </w:t>
      </w:r>
      <w:r w:rsidRPr="009F50AA">
        <w:rPr>
          <w:rFonts w:cs="Garamond"/>
          <w:i/>
          <w:color w:val="000000"/>
          <w:szCs w:val="24"/>
        </w:rPr>
        <w:t>6</w:t>
      </w:r>
      <w:r w:rsidRPr="009F50AA">
        <w:rPr>
          <w:rFonts w:cs="Garamond"/>
          <w:color w:val="000000"/>
          <w:szCs w:val="24"/>
        </w:rPr>
        <w:t>(2), 14114–14120.</w:t>
      </w:r>
    </w:p>
    <w:p w14:paraId="71F5E378" w14:textId="77777777" w:rsidR="009F50AA" w:rsidRPr="009F50AA" w:rsidRDefault="009F50AA" w:rsidP="009F50AA">
      <w:pPr>
        <w:pBdr>
          <w:top w:val="nil"/>
          <w:left w:val="nil"/>
          <w:bottom w:val="nil"/>
          <w:right w:val="nil"/>
          <w:between w:val="nil"/>
        </w:pBdr>
        <w:ind w:firstLine="709"/>
        <w:jc w:val="both"/>
        <w:rPr>
          <w:rFonts w:cs="Garamond"/>
          <w:color w:val="000000"/>
          <w:szCs w:val="24"/>
          <w:lang w:val="id-ID"/>
        </w:rPr>
      </w:pPr>
      <w:r w:rsidRPr="009F50AA">
        <w:rPr>
          <w:rFonts w:cs="Garamond"/>
          <w:color w:val="000000"/>
          <w:szCs w:val="24"/>
          <w:lang w:val="id-ID"/>
        </w:rPr>
        <w:t xml:space="preserve">Agustina, N. D., Dewi, A. P., dan Rifqi, M. 2025. Analisis media pembelajaran untuk pembelajaran berbasis teknologi. </w:t>
      </w:r>
      <w:r w:rsidRPr="009F50AA">
        <w:rPr>
          <w:rFonts w:cs="Garamond"/>
          <w:i/>
          <w:color w:val="000000"/>
          <w:szCs w:val="24"/>
          <w:lang w:val="id-ID"/>
        </w:rPr>
        <w:t>Jurnal Multidisiplin Akademik</w:t>
      </w:r>
      <w:r w:rsidRPr="009F50AA">
        <w:rPr>
          <w:rFonts w:cs="Garamond"/>
          <w:color w:val="000000"/>
          <w:szCs w:val="24"/>
          <w:lang w:val="id-ID"/>
        </w:rPr>
        <w:t xml:space="preserve">, </w:t>
      </w:r>
      <w:r w:rsidRPr="009F50AA">
        <w:rPr>
          <w:rFonts w:cs="Garamond"/>
          <w:i/>
          <w:color w:val="000000"/>
          <w:szCs w:val="24"/>
          <w:lang w:val="id-ID"/>
        </w:rPr>
        <w:t>2</w:t>
      </w:r>
      <w:r w:rsidRPr="009F50AA">
        <w:rPr>
          <w:rFonts w:cs="Garamond"/>
          <w:color w:val="000000"/>
          <w:szCs w:val="24"/>
          <w:lang w:val="id-ID"/>
        </w:rPr>
        <w:t>(1), 397–408. https://doi.org/10.61722/jmia.v2i1.3364</w:t>
      </w:r>
    </w:p>
    <w:p w14:paraId="012457AD" w14:textId="77777777" w:rsidR="009F50AA" w:rsidRPr="009F50AA" w:rsidRDefault="009F50AA" w:rsidP="009F50AA">
      <w:pPr>
        <w:pBdr>
          <w:top w:val="nil"/>
          <w:left w:val="nil"/>
          <w:bottom w:val="nil"/>
          <w:right w:val="nil"/>
          <w:between w:val="nil"/>
        </w:pBdr>
        <w:ind w:firstLine="709"/>
        <w:jc w:val="both"/>
        <w:rPr>
          <w:rFonts w:cs="Garamond"/>
          <w:color w:val="000000"/>
          <w:szCs w:val="24"/>
        </w:rPr>
      </w:pPr>
      <w:proofErr w:type="spellStart"/>
      <w:proofErr w:type="gramStart"/>
      <w:r w:rsidRPr="009F50AA">
        <w:rPr>
          <w:rFonts w:cs="Garamond"/>
          <w:i/>
          <w:color w:val="000000"/>
          <w:szCs w:val="24"/>
        </w:rPr>
        <w:t>EduMatSains</w:t>
      </w:r>
      <w:proofErr w:type="spellEnd"/>
      <w:r w:rsidRPr="009F50AA">
        <w:rPr>
          <w:rFonts w:cs="Garamond"/>
          <w:i/>
          <w:color w:val="000000"/>
          <w:szCs w:val="24"/>
        </w:rPr>
        <w:t xml:space="preserve"> :</w:t>
      </w:r>
      <w:proofErr w:type="gramEnd"/>
      <w:r w:rsidRPr="009F50AA">
        <w:rPr>
          <w:rFonts w:cs="Garamond"/>
          <w:i/>
          <w:color w:val="000000"/>
          <w:szCs w:val="24"/>
        </w:rPr>
        <w:t xml:space="preserve"> </w:t>
      </w:r>
      <w:proofErr w:type="spellStart"/>
      <w:r w:rsidRPr="009F50AA">
        <w:rPr>
          <w:rFonts w:cs="Garamond"/>
          <w:i/>
          <w:color w:val="000000"/>
          <w:szCs w:val="24"/>
        </w:rPr>
        <w:t>Jurnal</w:t>
      </w:r>
      <w:proofErr w:type="spellEnd"/>
      <w:r w:rsidRPr="009F50AA">
        <w:rPr>
          <w:rFonts w:cs="Garamond"/>
          <w:i/>
          <w:color w:val="000000"/>
          <w:szCs w:val="24"/>
        </w:rPr>
        <w:t xml:space="preserve"> Pendidikan, </w:t>
      </w:r>
      <w:proofErr w:type="spellStart"/>
      <w:r w:rsidRPr="009F50AA">
        <w:rPr>
          <w:rFonts w:cs="Garamond"/>
          <w:i/>
          <w:color w:val="000000"/>
          <w:szCs w:val="24"/>
        </w:rPr>
        <w:t>Matematika</w:t>
      </w:r>
      <w:proofErr w:type="spellEnd"/>
      <w:r w:rsidRPr="009F50AA">
        <w:rPr>
          <w:rFonts w:cs="Garamond"/>
          <w:i/>
          <w:color w:val="000000"/>
          <w:szCs w:val="24"/>
        </w:rPr>
        <w:t xml:space="preserve"> dan Sains</w:t>
      </w:r>
      <w:r w:rsidRPr="009F50AA">
        <w:rPr>
          <w:rFonts w:cs="Garamond"/>
          <w:color w:val="000000"/>
          <w:szCs w:val="24"/>
        </w:rPr>
        <w:t xml:space="preserve">, </w:t>
      </w:r>
      <w:r w:rsidRPr="009F50AA">
        <w:rPr>
          <w:rFonts w:cs="Garamond"/>
          <w:i/>
          <w:color w:val="000000"/>
          <w:szCs w:val="24"/>
        </w:rPr>
        <w:t>2</w:t>
      </w:r>
      <w:r w:rsidRPr="009F50AA">
        <w:rPr>
          <w:rFonts w:cs="Garamond"/>
          <w:color w:val="000000"/>
          <w:szCs w:val="24"/>
        </w:rPr>
        <w:t xml:space="preserve">(2), 201–212. </w:t>
      </w:r>
      <w:hyperlink r:id="rId16" w:history="1">
        <w:r w:rsidRPr="009F50AA">
          <w:rPr>
            <w:rStyle w:val="Hyperlink"/>
            <w:rFonts w:cs="Garamond"/>
            <w:szCs w:val="24"/>
          </w:rPr>
          <w:t>https://doi.org/10.33541/edumatsains.v2i2.607</w:t>
        </w:r>
      </w:hyperlink>
    </w:p>
    <w:p w14:paraId="6A443CAB" w14:textId="77777777" w:rsidR="009F50AA" w:rsidRPr="009F50AA" w:rsidRDefault="009F50AA" w:rsidP="009F50AA">
      <w:pPr>
        <w:pBdr>
          <w:top w:val="nil"/>
          <w:left w:val="nil"/>
          <w:bottom w:val="nil"/>
          <w:right w:val="nil"/>
          <w:between w:val="nil"/>
        </w:pBdr>
        <w:ind w:firstLine="709"/>
        <w:jc w:val="both"/>
        <w:rPr>
          <w:rFonts w:cs="Garamond"/>
          <w:color w:val="000000"/>
          <w:szCs w:val="24"/>
          <w:lang w:val="id-ID"/>
        </w:rPr>
      </w:pPr>
      <w:r w:rsidRPr="009F50AA">
        <w:rPr>
          <w:rFonts w:cs="Garamond"/>
          <w:color w:val="000000"/>
          <w:szCs w:val="24"/>
          <w:lang w:val="id-ID"/>
        </w:rPr>
        <w:t xml:space="preserve">Hasan, M., Milawati, M., Darodjat, D., Harahap, T. K., Tahrim, T., Anwari, A. M., Rahmat, A., Masdiana, M., dan Indra, I. M. P. 2021. </w:t>
      </w:r>
      <w:r w:rsidRPr="009F50AA">
        <w:rPr>
          <w:rFonts w:cs="Garamond"/>
          <w:i/>
          <w:color w:val="000000"/>
          <w:szCs w:val="24"/>
          <w:lang w:val="id-ID"/>
        </w:rPr>
        <w:t>Media pembelajaran</w:t>
      </w:r>
      <w:r w:rsidRPr="009F50AA">
        <w:rPr>
          <w:rFonts w:cs="Garamond"/>
          <w:color w:val="000000"/>
          <w:szCs w:val="24"/>
          <w:lang w:val="id-ID"/>
        </w:rPr>
        <w:t>. Tahta Media Group.</w:t>
      </w:r>
    </w:p>
    <w:p w14:paraId="56D86E7F" w14:textId="77777777" w:rsidR="009F50AA" w:rsidRPr="009F50AA" w:rsidRDefault="009F50AA" w:rsidP="009F50AA">
      <w:pPr>
        <w:pBdr>
          <w:top w:val="nil"/>
          <w:left w:val="nil"/>
          <w:bottom w:val="nil"/>
          <w:right w:val="nil"/>
          <w:between w:val="nil"/>
        </w:pBdr>
        <w:ind w:firstLine="709"/>
        <w:jc w:val="both"/>
        <w:rPr>
          <w:rFonts w:cs="Garamond"/>
          <w:color w:val="000000"/>
          <w:szCs w:val="24"/>
          <w:lang w:val="id-ID"/>
        </w:rPr>
      </w:pPr>
      <w:r w:rsidRPr="009F50AA">
        <w:rPr>
          <w:rFonts w:cs="Garamond"/>
          <w:color w:val="000000"/>
          <w:szCs w:val="24"/>
          <w:lang w:val="id-ID"/>
        </w:rPr>
        <w:t xml:space="preserve">Huda, I. A. (2020). Perkembangan teknologi informasi dan komunikasi (TIK) terhadap kualitas pembelajaran di sekolah dasar. </w:t>
      </w:r>
      <w:r w:rsidRPr="009F50AA">
        <w:rPr>
          <w:rFonts w:cs="Garamond"/>
          <w:i/>
          <w:color w:val="000000"/>
          <w:szCs w:val="24"/>
          <w:lang w:val="id-ID"/>
        </w:rPr>
        <w:t>Jurnal Pendidikan dan Konseling (JPDK)</w:t>
      </w:r>
      <w:r w:rsidRPr="009F50AA">
        <w:rPr>
          <w:rFonts w:cs="Garamond"/>
          <w:color w:val="000000"/>
          <w:szCs w:val="24"/>
          <w:lang w:val="id-ID"/>
        </w:rPr>
        <w:t xml:space="preserve">, </w:t>
      </w:r>
      <w:r w:rsidRPr="009F50AA">
        <w:rPr>
          <w:rFonts w:cs="Garamond"/>
          <w:i/>
          <w:color w:val="000000"/>
          <w:szCs w:val="24"/>
          <w:lang w:val="id-ID"/>
        </w:rPr>
        <w:t>2</w:t>
      </w:r>
      <w:r w:rsidRPr="009F50AA">
        <w:rPr>
          <w:rFonts w:cs="Garamond"/>
          <w:color w:val="000000"/>
          <w:szCs w:val="24"/>
          <w:lang w:val="id-ID"/>
        </w:rPr>
        <w:t>(1), 121–125. https://doi.org/10.31004/jpdk.v1i2.622</w:t>
      </w:r>
    </w:p>
    <w:p w14:paraId="4813E58A" w14:textId="77777777" w:rsidR="009F50AA" w:rsidRPr="009F50AA" w:rsidRDefault="009F50AA" w:rsidP="009F50AA">
      <w:pPr>
        <w:pBdr>
          <w:top w:val="nil"/>
          <w:left w:val="nil"/>
          <w:bottom w:val="nil"/>
          <w:right w:val="nil"/>
          <w:between w:val="nil"/>
        </w:pBdr>
        <w:ind w:firstLine="709"/>
        <w:jc w:val="both"/>
        <w:rPr>
          <w:rFonts w:cs="Garamond"/>
          <w:color w:val="000000"/>
          <w:szCs w:val="24"/>
        </w:rPr>
      </w:pPr>
      <w:proofErr w:type="spellStart"/>
      <w:r w:rsidRPr="009F50AA">
        <w:rPr>
          <w:rFonts w:cs="Garamond"/>
          <w:color w:val="000000"/>
          <w:szCs w:val="24"/>
        </w:rPr>
        <w:t>Murdiyanto</w:t>
      </w:r>
      <w:proofErr w:type="spellEnd"/>
      <w:r w:rsidRPr="009F50AA">
        <w:rPr>
          <w:rFonts w:cs="Garamond"/>
          <w:color w:val="000000"/>
          <w:szCs w:val="24"/>
        </w:rPr>
        <w:t xml:space="preserve">, E. 2020. </w:t>
      </w:r>
      <w:r w:rsidRPr="009F50AA">
        <w:rPr>
          <w:rFonts w:cs="Garamond"/>
          <w:i/>
          <w:color w:val="000000"/>
          <w:szCs w:val="24"/>
        </w:rPr>
        <w:t xml:space="preserve">Metode </w:t>
      </w:r>
      <w:proofErr w:type="spellStart"/>
      <w:r w:rsidRPr="009F50AA">
        <w:rPr>
          <w:rFonts w:cs="Garamond"/>
          <w:i/>
          <w:color w:val="000000"/>
          <w:szCs w:val="24"/>
        </w:rPr>
        <w:t>penelitian</w:t>
      </w:r>
      <w:proofErr w:type="spellEnd"/>
      <w:r w:rsidRPr="009F50AA">
        <w:rPr>
          <w:rFonts w:cs="Garamond"/>
          <w:i/>
          <w:color w:val="000000"/>
          <w:szCs w:val="24"/>
        </w:rPr>
        <w:t xml:space="preserve"> </w:t>
      </w:r>
      <w:proofErr w:type="spellStart"/>
      <w:r w:rsidRPr="009F50AA">
        <w:rPr>
          <w:rFonts w:cs="Garamond"/>
          <w:i/>
          <w:color w:val="000000"/>
          <w:szCs w:val="24"/>
        </w:rPr>
        <w:t>kualitatif</w:t>
      </w:r>
      <w:proofErr w:type="spellEnd"/>
      <w:r w:rsidRPr="009F50AA">
        <w:rPr>
          <w:rFonts w:cs="Garamond"/>
          <w:i/>
          <w:color w:val="000000"/>
          <w:szCs w:val="24"/>
        </w:rPr>
        <w:t xml:space="preserve"> (</w:t>
      </w:r>
      <w:proofErr w:type="spellStart"/>
      <w:r w:rsidRPr="009F50AA">
        <w:rPr>
          <w:rFonts w:cs="Garamond"/>
          <w:i/>
          <w:color w:val="000000"/>
          <w:szCs w:val="24"/>
        </w:rPr>
        <w:t>Sistematika</w:t>
      </w:r>
      <w:proofErr w:type="spellEnd"/>
      <w:r w:rsidRPr="009F50AA">
        <w:rPr>
          <w:rFonts w:cs="Garamond"/>
          <w:i/>
          <w:color w:val="000000"/>
          <w:szCs w:val="24"/>
        </w:rPr>
        <w:t xml:space="preserve"> </w:t>
      </w:r>
      <w:proofErr w:type="spellStart"/>
      <w:r w:rsidRPr="009F50AA">
        <w:rPr>
          <w:rFonts w:cs="Garamond"/>
          <w:i/>
          <w:color w:val="000000"/>
          <w:szCs w:val="24"/>
        </w:rPr>
        <w:t>penelitian</w:t>
      </w:r>
      <w:proofErr w:type="spellEnd"/>
      <w:r w:rsidRPr="009F50AA">
        <w:rPr>
          <w:rFonts w:cs="Garamond"/>
          <w:i/>
          <w:color w:val="000000"/>
          <w:szCs w:val="24"/>
        </w:rPr>
        <w:t xml:space="preserve"> </w:t>
      </w:r>
      <w:proofErr w:type="spellStart"/>
      <w:r w:rsidRPr="009F50AA">
        <w:rPr>
          <w:rFonts w:cs="Garamond"/>
          <w:i/>
          <w:color w:val="000000"/>
          <w:szCs w:val="24"/>
        </w:rPr>
        <w:t>kualitatif</w:t>
      </w:r>
      <w:proofErr w:type="spellEnd"/>
      <w:r w:rsidRPr="009F50AA">
        <w:rPr>
          <w:rFonts w:cs="Garamond"/>
          <w:i/>
          <w:color w:val="000000"/>
          <w:szCs w:val="24"/>
        </w:rPr>
        <w:t>)</w:t>
      </w:r>
      <w:r w:rsidRPr="009F50AA">
        <w:rPr>
          <w:rFonts w:cs="Garamond"/>
          <w:color w:val="000000"/>
          <w:szCs w:val="24"/>
        </w:rPr>
        <w:t>: LPPM.</w:t>
      </w:r>
    </w:p>
    <w:p w14:paraId="3E59AC16" w14:textId="77777777" w:rsidR="009F50AA" w:rsidRPr="009F50AA" w:rsidRDefault="009F50AA" w:rsidP="009F50AA">
      <w:pPr>
        <w:pBdr>
          <w:top w:val="nil"/>
          <w:left w:val="nil"/>
          <w:bottom w:val="nil"/>
          <w:right w:val="nil"/>
          <w:between w:val="nil"/>
        </w:pBdr>
        <w:ind w:firstLine="709"/>
        <w:jc w:val="both"/>
        <w:rPr>
          <w:rFonts w:cs="Garamond"/>
          <w:color w:val="000000"/>
          <w:szCs w:val="24"/>
          <w:lang w:val="id-ID"/>
        </w:rPr>
      </w:pPr>
      <w:r w:rsidRPr="009F50AA">
        <w:rPr>
          <w:rFonts w:cs="Garamond"/>
          <w:color w:val="000000"/>
          <w:szCs w:val="24"/>
          <w:lang w:val="id-ID"/>
        </w:rPr>
        <w:t xml:space="preserve">Nasution, F., Anggraini, L. Y., dan Putri, K. 2022. Pengertian pendidikan, sistem pendidikan sekolah luar biasa, dan jenis-jenis sekolah luar biasa. </w:t>
      </w:r>
      <w:r w:rsidRPr="009F50AA">
        <w:rPr>
          <w:rFonts w:cs="Garamond"/>
          <w:i/>
          <w:color w:val="000000"/>
          <w:szCs w:val="24"/>
          <w:lang w:val="id-ID"/>
        </w:rPr>
        <w:t>Braz Dent J.</w:t>
      </w:r>
      <w:r w:rsidRPr="009F50AA">
        <w:rPr>
          <w:rFonts w:cs="Garamond"/>
          <w:color w:val="000000"/>
          <w:szCs w:val="24"/>
          <w:lang w:val="id-ID"/>
        </w:rPr>
        <w:t xml:space="preserve">, </w:t>
      </w:r>
      <w:r w:rsidRPr="009F50AA">
        <w:rPr>
          <w:rFonts w:cs="Garamond"/>
          <w:i/>
          <w:color w:val="000000"/>
          <w:szCs w:val="24"/>
          <w:lang w:val="id-ID"/>
        </w:rPr>
        <w:t>33</w:t>
      </w:r>
      <w:r w:rsidRPr="009F50AA">
        <w:rPr>
          <w:rFonts w:cs="Garamond"/>
          <w:color w:val="000000"/>
          <w:szCs w:val="24"/>
          <w:lang w:val="id-ID"/>
        </w:rPr>
        <w:t>(1), 1–12.</w:t>
      </w:r>
    </w:p>
    <w:p w14:paraId="112B9060" w14:textId="77777777" w:rsidR="009F50AA" w:rsidRPr="009F50AA" w:rsidRDefault="009F50AA" w:rsidP="009F50AA">
      <w:pPr>
        <w:pBdr>
          <w:top w:val="nil"/>
          <w:left w:val="nil"/>
          <w:bottom w:val="nil"/>
          <w:right w:val="nil"/>
          <w:between w:val="nil"/>
        </w:pBdr>
        <w:ind w:firstLine="709"/>
        <w:jc w:val="both"/>
        <w:rPr>
          <w:rFonts w:cs="Garamond"/>
          <w:color w:val="000000"/>
          <w:szCs w:val="24"/>
          <w:lang w:val="id-ID"/>
        </w:rPr>
      </w:pPr>
      <w:r w:rsidRPr="009F50AA">
        <w:rPr>
          <w:rFonts w:cs="Garamond"/>
          <w:color w:val="000000"/>
          <w:szCs w:val="24"/>
          <w:lang w:val="id-ID"/>
        </w:rPr>
        <w:t>Rahmawati, E., Harahap, N. B., Maswariyah, Agara, L. R., &amp; Wandini, R. R.</w:t>
      </w:r>
    </w:p>
    <w:p w14:paraId="4F4E782F" w14:textId="77777777" w:rsidR="009F50AA" w:rsidRPr="009F50AA" w:rsidRDefault="009F50AA" w:rsidP="009F50AA">
      <w:pPr>
        <w:pBdr>
          <w:top w:val="nil"/>
          <w:left w:val="nil"/>
          <w:bottom w:val="nil"/>
          <w:right w:val="nil"/>
          <w:between w:val="nil"/>
        </w:pBdr>
        <w:ind w:firstLine="709"/>
        <w:jc w:val="both"/>
        <w:rPr>
          <w:rFonts w:cs="Garamond"/>
          <w:b/>
          <w:color w:val="000000"/>
          <w:szCs w:val="24"/>
          <w:lang w:val="id-ID"/>
        </w:rPr>
      </w:pPr>
      <w:r w:rsidRPr="009F50AA">
        <w:rPr>
          <w:rFonts w:cs="Garamond"/>
          <w:color w:val="000000"/>
          <w:szCs w:val="24"/>
          <w:lang w:val="id-ID"/>
        </w:rPr>
        <w:t>Rumbewas, S. S., Laka, B. M., &amp; Meokbun, N. 2018. Peran orang tua dalam meningkatkan motivasi belajar peserta didik di SD Negeri Saribi</w:t>
      </w:r>
      <w:r w:rsidRPr="009F50AA">
        <w:rPr>
          <w:rFonts w:cs="Garamond"/>
          <w:b/>
          <w:color w:val="000000"/>
          <w:szCs w:val="24"/>
          <w:lang w:val="id-ID"/>
        </w:rPr>
        <w:t>.</w:t>
      </w:r>
    </w:p>
    <w:p w14:paraId="10657D97" w14:textId="77777777" w:rsidR="009F50AA" w:rsidRPr="009F50AA" w:rsidRDefault="009F50AA" w:rsidP="009F50AA">
      <w:pPr>
        <w:pBdr>
          <w:top w:val="nil"/>
          <w:left w:val="nil"/>
          <w:bottom w:val="nil"/>
          <w:right w:val="nil"/>
          <w:between w:val="nil"/>
        </w:pBdr>
        <w:ind w:firstLine="709"/>
        <w:jc w:val="both"/>
        <w:rPr>
          <w:rFonts w:cs="Garamond"/>
          <w:color w:val="000000"/>
          <w:szCs w:val="24"/>
        </w:rPr>
      </w:pPr>
      <w:r w:rsidRPr="009F50AA">
        <w:rPr>
          <w:rFonts w:cs="Garamond"/>
          <w:color w:val="000000"/>
          <w:szCs w:val="24"/>
        </w:rPr>
        <w:t xml:space="preserve">Uno, H. B. 2007. </w:t>
      </w:r>
      <w:r w:rsidRPr="009F50AA">
        <w:rPr>
          <w:rFonts w:cs="Garamond"/>
          <w:i/>
          <w:color w:val="000000"/>
          <w:szCs w:val="24"/>
        </w:rPr>
        <w:t xml:space="preserve">Teori </w:t>
      </w:r>
      <w:proofErr w:type="spellStart"/>
      <w:r w:rsidRPr="009F50AA">
        <w:rPr>
          <w:rFonts w:cs="Garamond"/>
          <w:i/>
          <w:color w:val="000000"/>
          <w:szCs w:val="24"/>
        </w:rPr>
        <w:t>motivasi</w:t>
      </w:r>
      <w:proofErr w:type="spellEnd"/>
      <w:r w:rsidRPr="009F50AA">
        <w:rPr>
          <w:rFonts w:cs="Garamond"/>
          <w:i/>
          <w:color w:val="000000"/>
          <w:szCs w:val="24"/>
        </w:rPr>
        <w:t xml:space="preserve"> dan </w:t>
      </w:r>
      <w:proofErr w:type="spellStart"/>
      <w:r w:rsidRPr="009F50AA">
        <w:rPr>
          <w:rFonts w:cs="Garamond"/>
          <w:i/>
          <w:color w:val="000000"/>
          <w:szCs w:val="24"/>
        </w:rPr>
        <w:t>pengukurannya</w:t>
      </w:r>
      <w:proofErr w:type="spellEnd"/>
      <w:r w:rsidRPr="009F50AA">
        <w:rPr>
          <w:rFonts w:cs="Garamond"/>
          <w:i/>
          <w:color w:val="000000"/>
          <w:szCs w:val="24"/>
        </w:rPr>
        <w:t xml:space="preserve">: </w:t>
      </w:r>
      <w:proofErr w:type="spellStart"/>
      <w:r w:rsidRPr="009F50AA">
        <w:rPr>
          <w:rFonts w:cs="Garamond"/>
          <w:i/>
          <w:color w:val="000000"/>
          <w:szCs w:val="24"/>
        </w:rPr>
        <w:t>Analisis</w:t>
      </w:r>
      <w:proofErr w:type="spellEnd"/>
      <w:r w:rsidRPr="009F50AA">
        <w:rPr>
          <w:rFonts w:cs="Garamond"/>
          <w:i/>
          <w:color w:val="000000"/>
          <w:szCs w:val="24"/>
        </w:rPr>
        <w:t xml:space="preserve"> di </w:t>
      </w:r>
      <w:proofErr w:type="spellStart"/>
      <w:r w:rsidRPr="009F50AA">
        <w:rPr>
          <w:rFonts w:cs="Garamond"/>
          <w:i/>
          <w:color w:val="000000"/>
          <w:szCs w:val="24"/>
        </w:rPr>
        <w:t>bidang</w:t>
      </w:r>
      <w:proofErr w:type="spellEnd"/>
      <w:r w:rsidRPr="009F50AA">
        <w:rPr>
          <w:rFonts w:cs="Garamond"/>
          <w:i/>
          <w:color w:val="000000"/>
          <w:szCs w:val="24"/>
        </w:rPr>
        <w:t xml:space="preserve"> </w:t>
      </w:r>
      <w:proofErr w:type="spellStart"/>
      <w:r w:rsidRPr="009F50AA">
        <w:rPr>
          <w:rFonts w:cs="Garamond"/>
          <w:i/>
          <w:color w:val="000000"/>
          <w:szCs w:val="24"/>
        </w:rPr>
        <w:t>pendidikan</w:t>
      </w:r>
      <w:proofErr w:type="spellEnd"/>
      <w:r w:rsidRPr="009F50AA">
        <w:rPr>
          <w:rFonts w:cs="Garamond"/>
          <w:color w:val="000000"/>
          <w:szCs w:val="24"/>
        </w:rPr>
        <w:t>. Bumi Aksara.</w:t>
      </w:r>
    </w:p>
    <w:p w14:paraId="408DAFDE" w14:textId="77777777" w:rsidR="00CE74F7" w:rsidRDefault="00CE74F7">
      <w:pPr>
        <w:jc w:val="both"/>
      </w:pPr>
    </w:p>
    <w:sectPr w:rsidR="00CE74F7" w:rsidSect="00BA43BC">
      <w:headerReference w:type="even" r:id="rId17"/>
      <w:headerReference w:type="default" r:id="rId18"/>
      <w:footerReference w:type="even" r:id="rId19"/>
      <w:footerReference w:type="default" r:id="rId20"/>
      <w:footerReference w:type="first" r:id="rId21"/>
      <w:pgSz w:w="11907" w:h="16840"/>
      <w:pgMar w:top="1418" w:right="1418" w:bottom="1418" w:left="1418"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9636D" w14:textId="77777777" w:rsidR="00C21F09" w:rsidRDefault="00C21F09">
      <w:r>
        <w:separator/>
      </w:r>
    </w:p>
  </w:endnote>
  <w:endnote w:type="continuationSeparator" w:id="0">
    <w:p w14:paraId="1CCAEBDF" w14:textId="77777777" w:rsidR="00C21F09" w:rsidRDefault="00C21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embedRegular r:id="rId1" w:fontKey="{B04F67A6-521F-41A6-B516-DB690D5790FF}"/>
    <w:embedBold r:id="rId2" w:fontKey="{B59D5FC1-7A77-41F2-9EC5-35B7ED162626}"/>
    <w:embedItalic r:id="rId3" w:fontKey="{52CB1B6D-380A-4066-909F-7624A2DAB1AE}"/>
    <w:embedBoldItalic r:id="rId4" w:fontKey="{381AD5DC-B4D2-41B9-ACD0-A3CB14D29A37}"/>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1FC8A643-17CD-46FD-BEC8-8159E480E057}"/>
    <w:embedBold r:id="rId6" w:fontKey="{2A738FE5-76AF-412A-8C7E-C67448398EB1}"/>
    <w:embedItalic r:id="rId7" w:fontKey="{12D9D6A6-BE34-4C6B-BD74-E35621F14C9D}"/>
    <w:embedBoldItalic r:id="rId8" w:fontKey="{E17DE44B-07F0-4C02-B4F2-22D4C29F117B}"/>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E1F02C0B-27E0-41A8-8046-FCE2922C8B83}"/>
  </w:font>
  <w:font w:name="Calibri">
    <w:panose1 w:val="020F0502020204030204"/>
    <w:charset w:val="00"/>
    <w:family w:val="swiss"/>
    <w:pitch w:val="variable"/>
    <w:sig w:usb0="E4002EFF" w:usb1="C200247B" w:usb2="00000009" w:usb3="00000000" w:csb0="000001FF" w:csb1="00000000"/>
    <w:embedRegular r:id="rId10" w:fontKey="{3AD31BE2-5E3C-4667-8341-1619C0845F47}"/>
    <w:embedBold r:id="rId11" w:fontKey="{C7BCC3D3-59C8-42F2-A928-7DD27D218EA3}"/>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embedRegular r:id="rId12" w:fontKey="{AAE593F4-FE15-447D-92BC-ED3604D013F6}"/>
    <w:embedItalic r:id="rId13" w:fontKey="{B857FA6D-28AD-425A-8A7A-A16C1C22C940}"/>
  </w:font>
  <w:font w:name="Constantia">
    <w:panose1 w:val="02030602050306030303"/>
    <w:charset w:val="00"/>
    <w:family w:val="roman"/>
    <w:pitch w:val="variable"/>
    <w:sig w:usb0="A00002EF" w:usb1="4000204B" w:usb2="00000000" w:usb3="00000000" w:csb0="0000019F" w:csb1="00000000"/>
    <w:embedRegular r:id="rId14" w:fontKey="{1BDDD860-279D-4F63-AE52-CA4802AAA3AA}"/>
    <w:embedBold r:id="rId15" w:fontKey="{D929292C-D6B3-442F-9143-A6024FDAF4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314041"/>
      <w:docPartObj>
        <w:docPartGallery w:val="Page Numbers (Bottom of Page)"/>
        <w:docPartUnique/>
      </w:docPartObj>
    </w:sdtPr>
    <w:sdtContent>
      <w:p w14:paraId="5DE5A073" w14:textId="11A7769B" w:rsidR="00BA43BC" w:rsidRDefault="00BA43BC" w:rsidP="00BA43BC">
        <w:pPr>
          <w:pStyle w:val="Footer"/>
          <w:ind w:firstLine="0"/>
        </w:pPr>
        <w:r>
          <w:fldChar w:fldCharType="begin"/>
        </w:r>
        <w:r>
          <w:instrText>PAGE   \* MERGEFORMAT</w:instrText>
        </w:r>
        <w:r>
          <w:fldChar w:fldCharType="separate"/>
        </w:r>
        <w:r>
          <w:rPr>
            <w:lang w:val="id-ID"/>
          </w:rPr>
          <w:t>2</w:t>
        </w:r>
        <w:r>
          <w:fldChar w:fldCharType="end"/>
        </w:r>
      </w:p>
    </w:sdtContent>
  </w:sdt>
  <w:p w14:paraId="25F4450C" w14:textId="77777777" w:rsidR="00CE74F7" w:rsidRDefault="00CE74F7">
    <w:pPr>
      <w:pBdr>
        <w:top w:val="nil"/>
        <w:left w:val="nil"/>
        <w:bottom w:val="nil"/>
        <w:right w:val="nil"/>
        <w:between w:val="nil"/>
      </w:pBdr>
      <w:tabs>
        <w:tab w:val="center" w:pos="4680"/>
        <w:tab w:val="right" w:pos="9360"/>
      </w:tabs>
      <w:ind w:firstLine="0"/>
      <w:rPr>
        <w:rFonts w:cs="Garamond"/>
        <w:color w:val="00000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8164" w14:textId="0568A476" w:rsidR="003A128C" w:rsidRDefault="003A128C" w:rsidP="003A128C">
    <w:pPr>
      <w:pStyle w:val="Footer"/>
      <w:ind w:firstLine="0"/>
    </w:pPr>
    <w:r w:rsidRPr="004A48FC">
      <w:rPr>
        <w:i/>
        <w:iCs/>
        <w:sz w:val="22"/>
      </w:rPr>
      <w:t xml:space="preserve">IJOSE; International Journal </w:t>
    </w:r>
    <w:proofErr w:type="gramStart"/>
    <w:r w:rsidRPr="004A48FC">
      <w:rPr>
        <w:i/>
        <w:iCs/>
        <w:sz w:val="22"/>
      </w:rPr>
      <w:t>Of</w:t>
    </w:r>
    <w:proofErr w:type="gramEnd"/>
    <w:r w:rsidRPr="004A48FC">
      <w:rPr>
        <w:i/>
        <w:iCs/>
        <w:sz w:val="22"/>
      </w:rPr>
      <w:t xml:space="preserve"> Science Education</w:t>
    </w:r>
    <w:r>
      <w:rPr>
        <w:rFonts w:cs="Garamond"/>
        <w:i/>
        <w:color w:val="000000"/>
        <w:sz w:val="22"/>
      </w:rPr>
      <w:t xml:space="preserve">, </w:t>
    </w:r>
    <w:r w:rsidRPr="00BA43BC">
      <w:rPr>
        <w:rFonts w:cs="Garamond"/>
        <w:i/>
        <w:color w:val="000000"/>
        <w:sz w:val="22"/>
      </w:rPr>
      <w:t>Volume 1, Issue. 01, 2025, pp.</w:t>
    </w:r>
    <w:r w:rsidRPr="00BA43BC">
      <w:rPr>
        <w:rFonts w:cs="Garamond"/>
        <w:color w:val="000000"/>
      </w:rPr>
      <w:t xml:space="preserve"> </w:t>
    </w:r>
    <w:r>
      <w:rPr>
        <w:rFonts w:cs="Garamond"/>
        <w:color w:val="000000"/>
      </w:rPr>
      <w:t>1</w:t>
    </w:r>
    <w:r w:rsidRPr="00BA43BC">
      <w:rPr>
        <w:rFonts w:cs="Garamond"/>
        <w:color w:val="000000"/>
      </w:rPr>
      <w:t>-</w:t>
    </w:r>
    <w:r w:rsidR="006E594F">
      <w:rPr>
        <w:rFonts w:cs="Garamond"/>
        <w:color w:val="000000"/>
      </w:rPr>
      <w:t>6</w:t>
    </w:r>
  </w:p>
  <w:p w14:paraId="73171B4E" w14:textId="6DA5CE9D" w:rsidR="00CE74F7" w:rsidRDefault="003A128C" w:rsidP="003A128C">
    <w:pPr>
      <w:pBdr>
        <w:top w:val="nil"/>
        <w:left w:val="nil"/>
        <w:bottom w:val="nil"/>
        <w:right w:val="nil"/>
        <w:between w:val="nil"/>
      </w:pBdr>
      <w:tabs>
        <w:tab w:val="center" w:pos="4680"/>
        <w:tab w:val="right" w:pos="9360"/>
        <w:tab w:val="left" w:pos="0"/>
        <w:tab w:val="center" w:pos="3402"/>
        <w:tab w:val="right" w:pos="9072"/>
      </w:tabs>
      <w:ind w:firstLine="0"/>
      <w:jc w:val="right"/>
      <w:rPr>
        <w:rFonts w:cs="Garamond"/>
        <w:color w:val="000000"/>
        <w:sz w:val="22"/>
      </w:rPr>
    </w:pPr>
    <w:r w:rsidRPr="003A128C">
      <w:rPr>
        <w:rFonts w:cs="Garamond"/>
        <w:color w:val="000000"/>
        <w:sz w:val="22"/>
        <w:lang w:val="id-ID"/>
      </w:rPr>
      <w:t xml:space="preserve">Halaman </w:t>
    </w:r>
    <w:r w:rsidRPr="003A128C">
      <w:rPr>
        <w:rFonts w:cs="Garamond"/>
        <w:b/>
        <w:bCs/>
        <w:color w:val="000000"/>
        <w:sz w:val="22"/>
      </w:rPr>
      <w:fldChar w:fldCharType="begin"/>
    </w:r>
    <w:r w:rsidRPr="003A128C">
      <w:rPr>
        <w:rFonts w:cs="Garamond"/>
        <w:b/>
        <w:bCs/>
        <w:color w:val="000000"/>
        <w:sz w:val="22"/>
      </w:rPr>
      <w:instrText>PAGE  \* Arabic  \* MERGEFORMAT</w:instrText>
    </w:r>
    <w:r w:rsidRPr="003A128C">
      <w:rPr>
        <w:rFonts w:cs="Garamond"/>
        <w:b/>
        <w:bCs/>
        <w:color w:val="000000"/>
        <w:sz w:val="22"/>
      </w:rPr>
      <w:fldChar w:fldCharType="separate"/>
    </w:r>
    <w:r w:rsidRPr="003A128C">
      <w:rPr>
        <w:rFonts w:cs="Garamond"/>
        <w:b/>
        <w:bCs/>
        <w:color w:val="000000"/>
        <w:sz w:val="22"/>
        <w:lang w:val="id-ID"/>
      </w:rPr>
      <w:t>1</w:t>
    </w:r>
    <w:r w:rsidRPr="003A128C">
      <w:rPr>
        <w:rFonts w:cs="Garamond"/>
        <w:b/>
        <w:bCs/>
        <w:color w:val="000000"/>
        <w:sz w:val="22"/>
      </w:rPr>
      <w:fldChar w:fldCharType="end"/>
    </w:r>
    <w:r w:rsidRPr="003A128C">
      <w:rPr>
        <w:rFonts w:cs="Garamond"/>
        <w:color w:val="000000"/>
        <w:sz w:val="22"/>
        <w:lang w:val="id-ID"/>
      </w:rPr>
      <w:t xml:space="preserve"> dari </w:t>
    </w:r>
    <w:r w:rsidRPr="003A128C">
      <w:rPr>
        <w:rFonts w:cs="Garamond"/>
        <w:b/>
        <w:bCs/>
        <w:color w:val="000000"/>
        <w:sz w:val="22"/>
      </w:rPr>
      <w:fldChar w:fldCharType="begin"/>
    </w:r>
    <w:r w:rsidRPr="003A128C">
      <w:rPr>
        <w:rFonts w:cs="Garamond"/>
        <w:b/>
        <w:bCs/>
        <w:color w:val="000000"/>
        <w:sz w:val="22"/>
      </w:rPr>
      <w:instrText>NUMPAGES  \* Arabic  \* MERGEFORMAT</w:instrText>
    </w:r>
    <w:r w:rsidRPr="003A128C">
      <w:rPr>
        <w:rFonts w:cs="Garamond"/>
        <w:b/>
        <w:bCs/>
        <w:color w:val="000000"/>
        <w:sz w:val="22"/>
      </w:rPr>
      <w:fldChar w:fldCharType="separate"/>
    </w:r>
    <w:r w:rsidRPr="003A128C">
      <w:rPr>
        <w:rFonts w:cs="Garamond"/>
        <w:b/>
        <w:bCs/>
        <w:color w:val="000000"/>
        <w:sz w:val="22"/>
        <w:lang w:val="id-ID"/>
      </w:rPr>
      <w:t>2</w:t>
    </w:r>
    <w:r w:rsidRPr="003A128C">
      <w:rPr>
        <w:rFonts w:cs="Garamond"/>
        <w:b/>
        <w:bCs/>
        <w:color w:val="000000"/>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D486" w14:textId="6A1A3041" w:rsidR="00CE74F7" w:rsidRDefault="00000000">
    <w:pPr>
      <w:ind w:firstLine="0"/>
      <w:jc w:val="center"/>
      <w:rPr>
        <w:sz w:val="22"/>
      </w:rPr>
    </w:pPr>
    <w:r>
      <w:rPr>
        <w:sz w:val="22"/>
      </w:rPr>
      <w:t xml:space="preserve">Copyright© </w:t>
    </w:r>
    <w:r w:rsidR="004A48FC">
      <w:rPr>
        <w:sz w:val="22"/>
      </w:rPr>
      <w:t>IJOSE</w:t>
    </w:r>
    <w:r w:rsidR="00DF66CA">
      <w:rPr>
        <w:sz w:val="22"/>
      </w:rPr>
      <w:t xml:space="preserve">; </w:t>
    </w:r>
    <w:r w:rsidR="004A48FC">
      <w:rPr>
        <w:sz w:val="22"/>
      </w:rPr>
      <w:t xml:space="preserve">International Journal </w:t>
    </w:r>
    <w:proofErr w:type="gramStart"/>
    <w:r w:rsidR="004A48FC">
      <w:rPr>
        <w:sz w:val="22"/>
      </w:rPr>
      <w:t>Of</w:t>
    </w:r>
    <w:proofErr w:type="gramEnd"/>
    <w:r w:rsidR="004A48FC">
      <w:rPr>
        <w:sz w:val="22"/>
      </w:rPr>
      <w:t xml:space="preserve"> Science </w:t>
    </w:r>
    <w:proofErr w:type="gramStart"/>
    <w:r w:rsidR="004A48FC">
      <w:rPr>
        <w:sz w:val="22"/>
      </w:rPr>
      <w:t xml:space="preserve">Education  </w:t>
    </w:r>
    <w:r w:rsidRPr="00BA43BC">
      <w:rPr>
        <w:sz w:val="22"/>
      </w:rPr>
      <w:t>20</w:t>
    </w:r>
    <w:r w:rsidR="00CF0E4B" w:rsidRPr="00BA43BC">
      <w:rPr>
        <w:sz w:val="22"/>
      </w:rPr>
      <w:t>25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B22A9" w14:textId="77777777" w:rsidR="00C21F09" w:rsidRDefault="00C21F09">
      <w:r>
        <w:separator/>
      </w:r>
    </w:p>
  </w:footnote>
  <w:footnote w:type="continuationSeparator" w:id="0">
    <w:p w14:paraId="55DD9824" w14:textId="77777777" w:rsidR="00C21F09" w:rsidRDefault="00C21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96F6" w14:textId="77777777" w:rsidR="00CE74F7" w:rsidRDefault="00000000">
    <w:pPr>
      <w:pBdr>
        <w:top w:val="nil"/>
        <w:left w:val="nil"/>
        <w:bottom w:val="nil"/>
        <w:right w:val="nil"/>
        <w:between w:val="nil"/>
      </w:pBdr>
      <w:tabs>
        <w:tab w:val="center" w:pos="4680"/>
        <w:tab w:val="right" w:pos="9360"/>
      </w:tabs>
      <w:ind w:firstLine="0"/>
      <w:rPr>
        <w:rFonts w:cs="Garamond"/>
        <w:i/>
        <w:color w:val="000000"/>
        <w:sz w:val="20"/>
        <w:szCs w:val="20"/>
      </w:rPr>
    </w:pPr>
    <w:r>
      <w:rPr>
        <w:rFonts w:cs="Garamond"/>
        <w:i/>
        <w:color w:val="000000"/>
        <w:sz w:val="20"/>
        <w:szCs w:val="20"/>
      </w:rPr>
      <w:t>First Author*1, Second Author*2, and Third Author*3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F73A" w14:textId="2C84C487" w:rsidR="006E6872" w:rsidRPr="006E6872" w:rsidRDefault="00000000" w:rsidP="00EA2FD9">
    <w:pPr>
      <w:pBdr>
        <w:top w:val="nil"/>
        <w:left w:val="nil"/>
        <w:bottom w:val="nil"/>
        <w:right w:val="nil"/>
        <w:between w:val="nil"/>
      </w:pBdr>
      <w:tabs>
        <w:tab w:val="center" w:pos="4680"/>
        <w:tab w:val="right" w:pos="9360"/>
      </w:tabs>
      <w:ind w:firstLine="0"/>
      <w:jc w:val="right"/>
      <w:rPr>
        <w:rFonts w:cs="Garamond"/>
        <w:i/>
        <w:color w:val="000000"/>
        <w:sz w:val="20"/>
        <w:szCs w:val="20"/>
      </w:rPr>
    </w:pPr>
    <w:r>
      <w:rPr>
        <w:rFonts w:cs="Garamond"/>
        <w:i/>
        <w:color w:val="000000"/>
        <w:sz w:val="20"/>
        <w:szCs w:val="20"/>
      </w:rPr>
      <w:t xml:space="preserve"> </w:t>
    </w:r>
    <w:r w:rsidR="00EA2FD9" w:rsidRPr="00EA2FD9">
      <w:rPr>
        <w:rFonts w:cs="Garamond"/>
        <w:i/>
        <w:color w:val="000000"/>
        <w:sz w:val="20"/>
        <w:szCs w:val="20"/>
      </w:rPr>
      <w:t>Analysis of Student Learning Motivation Towards the Use of Internet-Based Learning Media in Elementary Schools</w:t>
    </w:r>
  </w:p>
  <w:p w14:paraId="66C7D77E" w14:textId="09743BB9" w:rsidR="00CE74F7" w:rsidRDefault="00CE74F7">
    <w:pPr>
      <w:pBdr>
        <w:top w:val="nil"/>
        <w:left w:val="nil"/>
        <w:bottom w:val="nil"/>
        <w:right w:val="nil"/>
        <w:between w:val="nil"/>
      </w:pBdr>
      <w:tabs>
        <w:tab w:val="center" w:pos="4680"/>
        <w:tab w:val="right" w:pos="9360"/>
      </w:tabs>
      <w:ind w:firstLine="0"/>
      <w:jc w:val="right"/>
      <w:rPr>
        <w:rFonts w:cs="Garamond"/>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2FEF"/>
    <w:multiLevelType w:val="hybridMultilevel"/>
    <w:tmpl w:val="2C066312"/>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 w15:restartNumberingAfterBreak="0">
    <w:nsid w:val="606377DE"/>
    <w:multiLevelType w:val="multilevel"/>
    <w:tmpl w:val="968AC446"/>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3057595"/>
    <w:multiLevelType w:val="hybridMultilevel"/>
    <w:tmpl w:val="8DD4A17C"/>
    <w:lvl w:ilvl="0" w:tplc="C672B576">
      <w:start w:val="6"/>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num w:numId="1" w16cid:durableId="870534001">
    <w:abstractNumId w:val="1"/>
  </w:num>
  <w:num w:numId="2" w16cid:durableId="478229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467109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F7"/>
    <w:rsid w:val="0003108E"/>
    <w:rsid w:val="000D1B1D"/>
    <w:rsid w:val="00101CCE"/>
    <w:rsid w:val="00242EA9"/>
    <w:rsid w:val="002479D5"/>
    <w:rsid w:val="00251C5F"/>
    <w:rsid w:val="002F0673"/>
    <w:rsid w:val="003A128C"/>
    <w:rsid w:val="00424844"/>
    <w:rsid w:val="00436F6B"/>
    <w:rsid w:val="004571D1"/>
    <w:rsid w:val="0049029D"/>
    <w:rsid w:val="004A48FC"/>
    <w:rsid w:val="00580905"/>
    <w:rsid w:val="005B7F57"/>
    <w:rsid w:val="006134F7"/>
    <w:rsid w:val="00657A24"/>
    <w:rsid w:val="006D3D22"/>
    <w:rsid w:val="006E594F"/>
    <w:rsid w:val="006E6872"/>
    <w:rsid w:val="006F37EA"/>
    <w:rsid w:val="00742046"/>
    <w:rsid w:val="00895AC6"/>
    <w:rsid w:val="008B67F3"/>
    <w:rsid w:val="008D65D7"/>
    <w:rsid w:val="00901B40"/>
    <w:rsid w:val="00927FDB"/>
    <w:rsid w:val="0095236C"/>
    <w:rsid w:val="009B109A"/>
    <w:rsid w:val="009F50AA"/>
    <w:rsid w:val="00A125B3"/>
    <w:rsid w:val="00A21020"/>
    <w:rsid w:val="00A35726"/>
    <w:rsid w:val="00AC4B99"/>
    <w:rsid w:val="00B56625"/>
    <w:rsid w:val="00B6426B"/>
    <w:rsid w:val="00B86F2E"/>
    <w:rsid w:val="00B97AB9"/>
    <w:rsid w:val="00BA43BC"/>
    <w:rsid w:val="00BC29B7"/>
    <w:rsid w:val="00BC3644"/>
    <w:rsid w:val="00BD699C"/>
    <w:rsid w:val="00BF6776"/>
    <w:rsid w:val="00C2118B"/>
    <w:rsid w:val="00C21F09"/>
    <w:rsid w:val="00C54E95"/>
    <w:rsid w:val="00CA47A4"/>
    <w:rsid w:val="00CB47CB"/>
    <w:rsid w:val="00CE74F7"/>
    <w:rsid w:val="00CF0E4B"/>
    <w:rsid w:val="00D24292"/>
    <w:rsid w:val="00DB07A3"/>
    <w:rsid w:val="00DC501E"/>
    <w:rsid w:val="00DE4BC9"/>
    <w:rsid w:val="00DF66CA"/>
    <w:rsid w:val="00E97BE2"/>
    <w:rsid w:val="00EA2FD9"/>
    <w:rsid w:val="00ED4832"/>
    <w:rsid w:val="00F155BD"/>
    <w:rsid w:val="00F4135D"/>
    <w:rsid w:val="00FA0FDD"/>
    <w:rsid w:val="00FF48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E3CD5"/>
  <w15:docId w15:val="{6DF1937B-30D1-45B4-A8FE-CCE5FD0E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id-ID" w:eastAsia="id-ID"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9B7"/>
    <w:rPr>
      <w:rFonts w:cs="Times New Roman"/>
      <w:szCs w:val="22"/>
      <w:lang w:val="en-US" w:eastAsia="en-US"/>
    </w:rPr>
  </w:style>
  <w:style w:type="paragraph" w:styleId="Heading1">
    <w:name w:val="heading 1"/>
    <w:basedOn w:val="Normal"/>
    <w:next w:val="Normal"/>
    <w:link w:val="Heading1Char"/>
    <w:uiPriority w:val="9"/>
    <w:qFormat/>
    <w:rsid w:val="005F5C3C"/>
    <w:pPr>
      <w:keepNext/>
      <w:spacing w:before="480" w:after="120"/>
      <w:ind w:firstLine="0"/>
      <w:outlineLvl w:val="0"/>
    </w:pPr>
    <w:rPr>
      <w:b/>
      <w:bCs/>
      <w:caps/>
      <w:kern w:val="32"/>
      <w:szCs w:val="32"/>
    </w:rPr>
  </w:style>
  <w:style w:type="paragraph" w:styleId="Heading2">
    <w:name w:val="heading 2"/>
    <w:basedOn w:val="Normal"/>
    <w:next w:val="Normal"/>
    <w:link w:val="Heading2Char"/>
    <w:uiPriority w:val="9"/>
    <w:semiHidden/>
    <w:unhideWhenUsed/>
    <w:qFormat/>
    <w:rsid w:val="00C940F0"/>
    <w:pPr>
      <w:keepNext/>
      <w:keepLines/>
      <w:spacing w:before="240" w:after="120"/>
      <w:ind w:firstLine="0"/>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C940F0"/>
    <w:pPr>
      <w:keepNext/>
      <w:keepLines/>
      <w:spacing w:before="240" w:after="120"/>
      <w:ind w:firstLine="0"/>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1E59F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7716B"/>
    <w:pPr>
      <w:spacing w:after="300"/>
      <w:ind w:firstLine="0"/>
      <w:contextualSpacing/>
      <w:jc w:val="both"/>
    </w:pPr>
    <w:rPr>
      <w:rFonts w:eastAsiaTheme="majorEastAsia" w:cstheme="majorBidi"/>
      <w:b/>
      <w:spacing w:val="5"/>
      <w:kern w:val="28"/>
      <w:sz w:val="32"/>
      <w:szCs w:val="52"/>
    </w:rPr>
  </w:style>
  <w:style w:type="paragraph" w:styleId="ListParagraph">
    <w:name w:val="List Paragraph"/>
    <w:basedOn w:val="Normal"/>
    <w:link w:val="ListParagraphChar"/>
    <w:uiPriority w:val="34"/>
    <w:qFormat/>
    <w:rsid w:val="00257BA8"/>
    <w:pPr>
      <w:numPr>
        <w:numId w:val="1"/>
      </w:numPr>
      <w:ind w:left="357" w:hanging="357"/>
      <w:contextualSpacing/>
    </w:pPr>
  </w:style>
  <w:style w:type="paragraph" w:customStyle="1" w:styleId="Default">
    <w:name w:val="Default"/>
    <w:rsid w:val="00700A34"/>
    <w:pPr>
      <w:autoSpaceDE w:val="0"/>
      <w:autoSpaceDN w:val="0"/>
      <w:adjustRightInd w:val="0"/>
    </w:pPr>
    <w:rPr>
      <w:rFonts w:ascii="Arial" w:hAnsi="Arial" w:cs="Arial"/>
      <w:color w:val="000000"/>
      <w:lang w:val="en-US" w:eastAsia="en-US"/>
    </w:rPr>
  </w:style>
  <w:style w:type="paragraph" w:styleId="Header">
    <w:name w:val="header"/>
    <w:basedOn w:val="Normal"/>
    <w:link w:val="HeaderChar"/>
    <w:uiPriority w:val="99"/>
    <w:unhideWhenUsed/>
    <w:rsid w:val="00700A34"/>
    <w:pPr>
      <w:tabs>
        <w:tab w:val="center" w:pos="4680"/>
        <w:tab w:val="right" w:pos="9360"/>
      </w:tabs>
    </w:pPr>
    <w:rPr>
      <w:sz w:val="20"/>
      <w:szCs w:val="20"/>
    </w:rPr>
  </w:style>
  <w:style w:type="character" w:customStyle="1" w:styleId="HeaderChar">
    <w:name w:val="Header Char"/>
    <w:link w:val="Header"/>
    <w:uiPriority w:val="99"/>
    <w:locked/>
    <w:rsid w:val="00700A34"/>
    <w:rPr>
      <w:rFonts w:cs="Times New Roman"/>
    </w:rPr>
  </w:style>
  <w:style w:type="paragraph" w:styleId="Footer">
    <w:name w:val="footer"/>
    <w:basedOn w:val="Normal"/>
    <w:link w:val="FooterChar"/>
    <w:uiPriority w:val="99"/>
    <w:unhideWhenUsed/>
    <w:rsid w:val="00700A34"/>
    <w:pPr>
      <w:tabs>
        <w:tab w:val="center" w:pos="4680"/>
        <w:tab w:val="right" w:pos="9360"/>
      </w:tabs>
    </w:pPr>
    <w:rPr>
      <w:sz w:val="20"/>
      <w:szCs w:val="20"/>
    </w:rPr>
  </w:style>
  <w:style w:type="character" w:customStyle="1" w:styleId="FooterChar">
    <w:name w:val="Footer Char"/>
    <w:link w:val="Footer"/>
    <w:uiPriority w:val="99"/>
    <w:locked/>
    <w:rsid w:val="00700A34"/>
    <w:rPr>
      <w:rFonts w:cs="Times New Roman"/>
    </w:rPr>
  </w:style>
  <w:style w:type="paragraph" w:customStyle="1" w:styleId="01NamaJurnal-JournalName">
    <w:name w:val="01. Nama Jurnal - Journal Name"/>
    <w:basedOn w:val="Normal"/>
    <w:next w:val="02ISSN"/>
    <w:qFormat/>
    <w:rsid w:val="0022290E"/>
    <w:pPr>
      <w:ind w:firstLine="0"/>
      <w:jc w:val="right"/>
    </w:pPr>
    <w:rPr>
      <w:b/>
      <w:sz w:val="20"/>
    </w:rPr>
  </w:style>
  <w:style w:type="character" w:styleId="Hyperlink">
    <w:name w:val="Hyperlink"/>
    <w:unhideWhenUsed/>
    <w:rsid w:val="00493EF9"/>
    <w:rPr>
      <w:color w:val="0000FF"/>
      <w:u w:val="single"/>
    </w:rPr>
  </w:style>
  <w:style w:type="paragraph" w:styleId="NoSpacing">
    <w:name w:val="No Spacing"/>
    <w:uiPriority w:val="1"/>
    <w:qFormat/>
    <w:rsid w:val="00AA38D2"/>
    <w:rPr>
      <w:rFonts w:cs="Times New Roman"/>
      <w:sz w:val="22"/>
      <w:szCs w:val="22"/>
      <w:lang w:val="en-US" w:eastAsia="en-US"/>
    </w:rPr>
  </w:style>
  <w:style w:type="character" w:customStyle="1" w:styleId="Heading1Char">
    <w:name w:val="Heading 1 Char"/>
    <w:link w:val="Heading1"/>
    <w:uiPriority w:val="9"/>
    <w:rsid w:val="005F5C3C"/>
    <w:rPr>
      <w:rFonts w:ascii="Garamond" w:hAnsi="Garamond" w:cs="Times New Roman"/>
      <w:b/>
      <w:bCs/>
      <w:caps/>
      <w:kern w:val="32"/>
      <w:sz w:val="24"/>
      <w:szCs w:val="32"/>
      <w:lang w:val="en-US" w:eastAsia="en-US"/>
    </w:rPr>
  </w:style>
  <w:style w:type="character" w:customStyle="1" w:styleId="ListParagraphChar">
    <w:name w:val="List Paragraph Char"/>
    <w:link w:val="ListParagraph"/>
    <w:uiPriority w:val="34"/>
    <w:rsid w:val="00257BA8"/>
    <w:rPr>
      <w:rFonts w:ascii="Garamond" w:hAnsi="Garamond" w:cs="Times New Roman"/>
      <w:sz w:val="24"/>
      <w:szCs w:val="22"/>
      <w:lang w:val="en-US" w:eastAsia="en-US"/>
    </w:rPr>
  </w:style>
  <w:style w:type="paragraph" w:styleId="HTMLPreformatted">
    <w:name w:val="HTML Preformatted"/>
    <w:basedOn w:val="Normal"/>
    <w:link w:val="HTMLPreformattedChar"/>
    <w:uiPriority w:val="99"/>
    <w:unhideWhenUsed/>
    <w:rsid w:val="00864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864E93"/>
    <w:rPr>
      <w:rFonts w:ascii="Courier New" w:hAnsi="Courier New" w:cs="Courier New"/>
    </w:rPr>
  </w:style>
  <w:style w:type="character" w:styleId="CommentReference">
    <w:name w:val="annotation reference"/>
    <w:basedOn w:val="DefaultParagraphFont"/>
    <w:uiPriority w:val="99"/>
    <w:semiHidden/>
    <w:unhideWhenUsed/>
    <w:rsid w:val="005B099F"/>
    <w:rPr>
      <w:sz w:val="16"/>
      <w:szCs w:val="16"/>
    </w:rPr>
  </w:style>
  <w:style w:type="paragraph" w:styleId="CommentText">
    <w:name w:val="annotation text"/>
    <w:basedOn w:val="Normal"/>
    <w:link w:val="CommentTextChar"/>
    <w:uiPriority w:val="99"/>
    <w:semiHidden/>
    <w:unhideWhenUsed/>
    <w:rsid w:val="005B099F"/>
    <w:rPr>
      <w:sz w:val="20"/>
      <w:szCs w:val="20"/>
    </w:rPr>
  </w:style>
  <w:style w:type="character" w:customStyle="1" w:styleId="CommentTextChar">
    <w:name w:val="Comment Text Char"/>
    <w:basedOn w:val="DefaultParagraphFont"/>
    <w:link w:val="CommentText"/>
    <w:uiPriority w:val="99"/>
    <w:semiHidden/>
    <w:rsid w:val="005B099F"/>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5B099F"/>
    <w:rPr>
      <w:b/>
      <w:bCs/>
    </w:rPr>
  </w:style>
  <w:style w:type="character" w:customStyle="1" w:styleId="CommentSubjectChar">
    <w:name w:val="Comment Subject Char"/>
    <w:basedOn w:val="CommentTextChar"/>
    <w:link w:val="CommentSubject"/>
    <w:uiPriority w:val="99"/>
    <w:semiHidden/>
    <w:rsid w:val="005B099F"/>
    <w:rPr>
      <w:rFonts w:cs="Times New Roman"/>
      <w:b/>
      <w:bCs/>
      <w:lang w:val="en-US" w:eastAsia="en-US"/>
    </w:rPr>
  </w:style>
  <w:style w:type="paragraph" w:styleId="BalloonText">
    <w:name w:val="Balloon Text"/>
    <w:basedOn w:val="Normal"/>
    <w:link w:val="BalloonTextChar"/>
    <w:uiPriority w:val="99"/>
    <w:semiHidden/>
    <w:unhideWhenUsed/>
    <w:rsid w:val="005B099F"/>
    <w:rPr>
      <w:rFonts w:ascii="Tahoma" w:hAnsi="Tahoma" w:cs="Tahoma"/>
      <w:sz w:val="16"/>
      <w:szCs w:val="16"/>
    </w:rPr>
  </w:style>
  <w:style w:type="character" w:customStyle="1" w:styleId="BalloonTextChar">
    <w:name w:val="Balloon Text Char"/>
    <w:basedOn w:val="DefaultParagraphFont"/>
    <w:link w:val="BalloonText"/>
    <w:uiPriority w:val="99"/>
    <w:semiHidden/>
    <w:rsid w:val="005B099F"/>
    <w:rPr>
      <w:rFonts w:ascii="Tahoma" w:hAnsi="Tahoma" w:cs="Tahoma"/>
      <w:sz w:val="16"/>
      <w:szCs w:val="16"/>
      <w:lang w:val="en-US" w:eastAsia="en-US"/>
    </w:rPr>
  </w:style>
  <w:style w:type="table" w:styleId="TableGrid">
    <w:name w:val="Table Grid"/>
    <w:basedOn w:val="TableNormal"/>
    <w:uiPriority w:val="59"/>
    <w:rsid w:val="00FB62F9"/>
    <w:pPr>
      <w:ind w:left="2160" w:hanging="360"/>
      <w:jc w:val="both"/>
    </w:pPr>
    <w:rPr>
      <w:rFonts w:eastAsia="Calibri" w:cs="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292AA7"/>
    <w:rPr>
      <w:rFonts w:eastAsia="Calibri"/>
      <w:sz w:val="20"/>
      <w:szCs w:val="20"/>
    </w:rPr>
  </w:style>
  <w:style w:type="character" w:customStyle="1" w:styleId="FootnoteTextChar">
    <w:name w:val="Footnote Text Char"/>
    <w:basedOn w:val="DefaultParagraphFont"/>
    <w:link w:val="FootnoteText"/>
    <w:uiPriority w:val="99"/>
    <w:rsid w:val="00292AA7"/>
    <w:rPr>
      <w:rFonts w:eastAsia="Calibri" w:cs="Times New Roman"/>
      <w:lang w:val="en-US" w:eastAsia="en-US"/>
    </w:rPr>
  </w:style>
  <w:style w:type="paragraph" w:customStyle="1" w:styleId="9x2KaptionGambar-figurecaption">
    <w:name w:val="9x2. Kaption Gambar-figure caption"/>
    <w:rsid w:val="00C940F0"/>
    <w:pPr>
      <w:spacing w:before="80" w:after="240"/>
      <w:jc w:val="center"/>
    </w:pPr>
    <w:rPr>
      <w:rFonts w:eastAsia="SimSun" w:cs="Times New Roman"/>
      <w:b/>
      <w:noProof/>
      <w:szCs w:val="16"/>
      <w:lang w:val="en-US" w:eastAsia="en-US"/>
    </w:rPr>
  </w:style>
  <w:style w:type="paragraph" w:customStyle="1" w:styleId="9xxReferences">
    <w:name w:val="9xx. References"/>
    <w:rsid w:val="00C43F03"/>
    <w:pPr>
      <w:spacing w:after="50"/>
      <w:ind w:left="720" w:hanging="720"/>
      <w:jc w:val="both"/>
    </w:pPr>
    <w:rPr>
      <w:rFonts w:eastAsia="MS Mincho" w:cs="Times New Roman"/>
      <w:noProof/>
      <w:szCs w:val="16"/>
      <w:lang w:eastAsia="en-US"/>
    </w:rPr>
  </w:style>
  <w:style w:type="paragraph" w:styleId="BodyText">
    <w:name w:val="Body Text"/>
    <w:aliases w:val="8. Body Text"/>
    <w:link w:val="BodyTextChar"/>
    <w:rsid w:val="00F340C4"/>
    <w:pPr>
      <w:spacing w:after="120"/>
      <w:ind w:firstLine="709"/>
      <w:jc w:val="both"/>
    </w:pPr>
    <w:rPr>
      <w:rFonts w:eastAsia="SimSun" w:cs="Times New Roman"/>
      <w:spacing w:val="-1"/>
      <w:lang w:val="en-US" w:eastAsia="en-US"/>
    </w:rPr>
  </w:style>
  <w:style w:type="character" w:customStyle="1" w:styleId="BodyTextChar">
    <w:name w:val="Body Text Char"/>
    <w:aliases w:val="8. Body Text Char"/>
    <w:basedOn w:val="DefaultParagraphFont"/>
    <w:link w:val="BodyText"/>
    <w:rsid w:val="00F340C4"/>
    <w:rPr>
      <w:rFonts w:ascii="Garamond" w:eastAsia="SimSun" w:hAnsi="Garamond" w:cs="Times New Roman"/>
      <w:spacing w:val="-1"/>
      <w:sz w:val="24"/>
      <w:lang w:val="en-US" w:eastAsia="en-US"/>
    </w:rPr>
  </w:style>
  <w:style w:type="paragraph" w:customStyle="1" w:styleId="02ISSN">
    <w:name w:val="02. ISSN"/>
    <w:basedOn w:val="Normal"/>
    <w:next w:val="03Volume"/>
    <w:qFormat/>
    <w:rsid w:val="0022290E"/>
    <w:pPr>
      <w:ind w:firstLine="0"/>
      <w:jc w:val="right"/>
    </w:pPr>
    <w:rPr>
      <w:sz w:val="20"/>
      <w:szCs w:val="20"/>
      <w:lang w:val="id-ID"/>
    </w:rPr>
  </w:style>
  <w:style w:type="character" w:customStyle="1" w:styleId="Heading2Char">
    <w:name w:val="Heading 2 Char"/>
    <w:basedOn w:val="DefaultParagraphFont"/>
    <w:link w:val="Heading2"/>
    <w:uiPriority w:val="9"/>
    <w:rsid w:val="00C940F0"/>
    <w:rPr>
      <w:rFonts w:ascii="Garamond" w:eastAsiaTheme="majorEastAsia" w:hAnsi="Garamond" w:cstheme="majorBidi"/>
      <w:b/>
      <w:bCs/>
      <w:sz w:val="24"/>
      <w:szCs w:val="26"/>
      <w:lang w:val="en-US" w:eastAsia="en-US"/>
    </w:rPr>
  </w:style>
  <w:style w:type="character" w:customStyle="1" w:styleId="Heading3Char">
    <w:name w:val="Heading 3 Char"/>
    <w:basedOn w:val="DefaultParagraphFont"/>
    <w:link w:val="Heading3"/>
    <w:uiPriority w:val="9"/>
    <w:rsid w:val="00C940F0"/>
    <w:rPr>
      <w:rFonts w:ascii="Garamond" w:eastAsiaTheme="majorEastAsia" w:hAnsi="Garamond" w:cstheme="majorBidi"/>
      <w:bCs/>
      <w:i/>
      <w:sz w:val="24"/>
      <w:szCs w:val="22"/>
      <w:lang w:val="en-US" w:eastAsia="en-US"/>
    </w:rPr>
  </w:style>
  <w:style w:type="character" w:customStyle="1" w:styleId="TitleChar">
    <w:name w:val="Title Char"/>
    <w:basedOn w:val="DefaultParagraphFont"/>
    <w:link w:val="Title"/>
    <w:uiPriority w:val="10"/>
    <w:rsid w:val="0007716B"/>
    <w:rPr>
      <w:rFonts w:ascii="Garamond" w:eastAsiaTheme="majorEastAsia" w:hAnsi="Garamond" w:cstheme="majorBidi"/>
      <w:b/>
      <w:spacing w:val="5"/>
      <w:kern w:val="28"/>
      <w:sz w:val="32"/>
      <w:szCs w:val="52"/>
      <w:lang w:val="en-US" w:eastAsia="en-US"/>
    </w:rPr>
  </w:style>
  <w:style w:type="paragraph" w:customStyle="1" w:styleId="9x1Gambar">
    <w:name w:val="9x1. Gambar"/>
    <w:basedOn w:val="Normal"/>
    <w:qFormat/>
    <w:rsid w:val="00D75510"/>
    <w:pPr>
      <w:jc w:val="center"/>
    </w:pPr>
    <w:rPr>
      <w:lang w:val="id-ID"/>
    </w:rPr>
  </w:style>
  <w:style w:type="paragraph" w:customStyle="1" w:styleId="9x3TableCaption">
    <w:name w:val="9x3. Table Caption"/>
    <w:next w:val="Normal"/>
    <w:qFormat/>
    <w:rsid w:val="009964D6"/>
    <w:pPr>
      <w:spacing w:before="240" w:after="120"/>
      <w:ind w:left="720" w:hanging="720"/>
      <w:jc w:val="center"/>
    </w:pPr>
    <w:rPr>
      <w:rFonts w:eastAsia="SimSun" w:cs="Times New Roman"/>
      <w:b/>
      <w:noProof/>
      <w:sz w:val="22"/>
      <w:szCs w:val="16"/>
      <w:lang w:eastAsia="en-US"/>
    </w:rPr>
  </w:style>
  <w:style w:type="table" w:customStyle="1" w:styleId="LightShading1">
    <w:name w:val="Light Shading1"/>
    <w:basedOn w:val="TableNormal"/>
    <w:uiPriority w:val="60"/>
    <w:rsid w:val="00B0318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B0318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List1">
    <w:name w:val="Light List1"/>
    <w:basedOn w:val="TableNormal"/>
    <w:uiPriority w:val="61"/>
    <w:rsid w:val="00B0318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9B7B3D"/>
    <w:pPr>
      <w:spacing w:before="100" w:beforeAutospacing="1" w:after="100" w:afterAutospacing="1"/>
      <w:ind w:firstLine="0"/>
    </w:pPr>
    <w:rPr>
      <w:rFonts w:ascii="Times New Roman" w:eastAsiaTheme="minorEastAsia" w:hAnsi="Times New Roman"/>
      <w:szCs w:val="24"/>
      <w:lang w:val="id-ID" w:eastAsia="id-ID"/>
    </w:rPr>
  </w:style>
  <w:style w:type="character" w:customStyle="1" w:styleId="Heading4Char">
    <w:name w:val="Heading 4 Char"/>
    <w:basedOn w:val="DefaultParagraphFont"/>
    <w:link w:val="Heading4"/>
    <w:uiPriority w:val="9"/>
    <w:semiHidden/>
    <w:rsid w:val="001E59FA"/>
    <w:rPr>
      <w:rFonts w:asciiTheme="majorHAnsi" w:eastAsiaTheme="majorEastAsia" w:hAnsiTheme="majorHAnsi" w:cstheme="majorBidi"/>
      <w:b/>
      <w:bCs/>
      <w:i/>
      <w:iCs/>
      <w:color w:val="4F81BD" w:themeColor="accent1"/>
      <w:sz w:val="24"/>
      <w:szCs w:val="22"/>
      <w:lang w:val="en-US" w:eastAsia="en-US"/>
    </w:rPr>
  </w:style>
  <w:style w:type="character" w:styleId="Emphasis">
    <w:name w:val="Emphasis"/>
    <w:basedOn w:val="DefaultParagraphFont"/>
    <w:uiPriority w:val="20"/>
    <w:qFormat/>
    <w:rsid w:val="00C27B3B"/>
    <w:rPr>
      <w:i/>
      <w:iCs/>
    </w:rPr>
  </w:style>
  <w:style w:type="paragraph" w:customStyle="1" w:styleId="2Penulis-Author">
    <w:name w:val="2. Penulis - Author"/>
    <w:qFormat/>
    <w:rsid w:val="0054547B"/>
    <w:pPr>
      <w:spacing w:after="120"/>
      <w:ind w:left="1418"/>
      <w:contextualSpacing/>
    </w:pPr>
    <w:rPr>
      <w:rFonts w:cs="Times New Roman"/>
      <w:b/>
      <w:bCs/>
      <w:lang w:eastAsia="en-US"/>
    </w:rPr>
  </w:style>
  <w:style w:type="paragraph" w:customStyle="1" w:styleId="3Alamat-Address">
    <w:name w:val="3. Alamat - Address"/>
    <w:qFormat/>
    <w:rsid w:val="008866B3"/>
    <w:pPr>
      <w:ind w:left="1417" w:firstLine="1"/>
      <w:contextualSpacing/>
      <w:jc w:val="both"/>
    </w:pPr>
    <w:rPr>
      <w:rFonts w:cs="Times New Roman"/>
      <w:i/>
      <w:iCs/>
      <w:lang w:eastAsia="en-US"/>
    </w:rPr>
  </w:style>
  <w:style w:type="paragraph" w:customStyle="1" w:styleId="5Abstrak-Abstract">
    <w:name w:val="5. Abstrak - Abstract"/>
    <w:next w:val="6Katakunci-Keywords"/>
    <w:qFormat/>
    <w:rsid w:val="00B3273F"/>
    <w:pPr>
      <w:spacing w:before="240" w:after="240"/>
      <w:ind w:left="1418"/>
      <w:contextualSpacing/>
      <w:jc w:val="both"/>
    </w:pPr>
    <w:rPr>
      <w:rFonts w:cstheme="majorBidi"/>
      <w:bCs/>
      <w:lang w:eastAsia="en-US"/>
    </w:rPr>
  </w:style>
  <w:style w:type="paragraph" w:customStyle="1" w:styleId="6Katakunci-Keywords">
    <w:name w:val="6. Katakunci - Keywords"/>
    <w:next w:val="Heading1"/>
    <w:qFormat/>
    <w:rsid w:val="0007716B"/>
    <w:pPr>
      <w:spacing w:after="480"/>
      <w:ind w:left="1418"/>
      <w:contextualSpacing/>
      <w:jc w:val="both"/>
    </w:pPr>
    <w:rPr>
      <w:rFonts w:cs="Times New Roman"/>
      <w:lang w:eastAsia="en-US"/>
    </w:rPr>
  </w:style>
  <w:style w:type="paragraph" w:customStyle="1" w:styleId="8ParagrafAwal-FirstParagraph">
    <w:name w:val="8. Paragraf Awal -First Paragraph"/>
    <w:next w:val="BodyText"/>
    <w:qFormat/>
    <w:rsid w:val="000D282A"/>
    <w:pPr>
      <w:jc w:val="both"/>
    </w:pPr>
    <w:rPr>
      <w:rFonts w:cs="Times New Roman"/>
      <w:szCs w:val="22"/>
    </w:rPr>
  </w:style>
  <w:style w:type="paragraph" w:customStyle="1" w:styleId="1Judul-Title">
    <w:name w:val="1. Judul - Title"/>
    <w:next w:val="2Penulis-Author"/>
    <w:qFormat/>
    <w:rsid w:val="00396CD6"/>
    <w:pPr>
      <w:spacing w:before="1080" w:after="240"/>
      <w:jc w:val="both"/>
    </w:pPr>
    <w:rPr>
      <w:rFonts w:cs="Times New Roman"/>
      <w:b/>
      <w:sz w:val="32"/>
      <w:szCs w:val="22"/>
      <w:lang w:eastAsia="en-US"/>
    </w:rPr>
  </w:style>
  <w:style w:type="paragraph" w:customStyle="1" w:styleId="4email-email">
    <w:name w:val="4.  email - email"/>
    <w:qFormat/>
    <w:rsid w:val="009A23F7"/>
    <w:pPr>
      <w:ind w:firstLine="1418"/>
    </w:pPr>
    <w:rPr>
      <w:rFonts w:cs="Times New Roman"/>
      <w:iCs/>
      <w:lang w:eastAsia="en-US"/>
    </w:rPr>
  </w:style>
  <w:style w:type="paragraph" w:customStyle="1" w:styleId="8ParagrafLanjut">
    <w:name w:val="8. Paragraf Lanjut"/>
    <w:qFormat/>
    <w:rsid w:val="000D282A"/>
    <w:pPr>
      <w:jc w:val="both"/>
    </w:pPr>
    <w:rPr>
      <w:rFonts w:eastAsia="SimSun" w:cs="Times New Roman"/>
      <w:spacing w:val="-1"/>
      <w:lang w:val="en-US" w:eastAsia="en-US"/>
    </w:rPr>
  </w:style>
  <w:style w:type="paragraph" w:customStyle="1" w:styleId="HeaderKiri">
    <w:name w:val="Header Kiri"/>
    <w:basedOn w:val="Header"/>
    <w:qFormat/>
    <w:rsid w:val="00F71391"/>
    <w:pPr>
      <w:ind w:firstLine="0"/>
    </w:pPr>
    <w:rPr>
      <w:i/>
      <w:iCs/>
      <w:noProof/>
      <w:lang w:val="id-ID"/>
    </w:rPr>
  </w:style>
  <w:style w:type="paragraph" w:customStyle="1" w:styleId="Headerkanan">
    <w:name w:val="Header kanan"/>
    <w:basedOn w:val="Header"/>
    <w:qFormat/>
    <w:rsid w:val="00F71391"/>
    <w:pPr>
      <w:ind w:firstLine="0"/>
      <w:jc w:val="right"/>
    </w:pPr>
    <w:rPr>
      <w:i/>
      <w:iCs/>
      <w:noProof/>
      <w:lang w:val="id-ID"/>
    </w:rPr>
  </w:style>
  <w:style w:type="paragraph" w:customStyle="1" w:styleId="03Volume">
    <w:name w:val="03. Volume"/>
    <w:basedOn w:val="Normal"/>
    <w:next w:val="1Judul-Title"/>
    <w:qFormat/>
    <w:rsid w:val="0022290E"/>
    <w:pPr>
      <w:ind w:firstLine="0"/>
      <w:jc w:val="right"/>
    </w:pPr>
    <w:rPr>
      <w:sz w:val="20"/>
      <w:szCs w:val="20"/>
      <w:lang w:val="id-ID"/>
    </w:rPr>
  </w:style>
  <w:style w:type="paragraph" w:styleId="Quote">
    <w:name w:val="Quote"/>
    <w:basedOn w:val="Normal"/>
    <w:next w:val="Normal"/>
    <w:link w:val="QuoteChar"/>
    <w:uiPriority w:val="29"/>
    <w:qFormat/>
    <w:rsid w:val="001C167B"/>
    <w:rPr>
      <w:i/>
      <w:iCs/>
      <w:color w:val="000000" w:themeColor="text1"/>
    </w:rPr>
  </w:style>
  <w:style w:type="character" w:customStyle="1" w:styleId="QuoteChar">
    <w:name w:val="Quote Char"/>
    <w:basedOn w:val="DefaultParagraphFont"/>
    <w:link w:val="Quote"/>
    <w:uiPriority w:val="29"/>
    <w:rsid w:val="001C167B"/>
    <w:rPr>
      <w:rFonts w:ascii="Garamond" w:hAnsi="Garamond" w:cs="Times New Roman"/>
      <w:i/>
      <w:iCs/>
      <w:color w:val="000000" w:themeColor="text1"/>
      <w:sz w:val="24"/>
      <w:szCs w:val="22"/>
      <w:lang w:val="en-US" w:eastAsia="en-US"/>
    </w:rPr>
  </w:style>
  <w:style w:type="paragraph" w:styleId="IntenseQuote">
    <w:name w:val="Intense Quote"/>
    <w:basedOn w:val="Normal"/>
    <w:next w:val="Normal"/>
    <w:link w:val="IntenseQuoteChar"/>
    <w:uiPriority w:val="30"/>
    <w:qFormat/>
    <w:rsid w:val="001C16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C167B"/>
    <w:rPr>
      <w:rFonts w:ascii="Garamond" w:hAnsi="Garamond" w:cs="Times New Roman"/>
      <w:b/>
      <w:bCs/>
      <w:i/>
      <w:iCs/>
      <w:color w:val="4F81BD" w:themeColor="accent1"/>
      <w:sz w:val="24"/>
      <w:szCs w:val="22"/>
      <w:lang w:val="en-US" w:eastAsia="en-US"/>
    </w:rPr>
  </w:style>
  <w:style w:type="paragraph" w:customStyle="1" w:styleId="81quotasi">
    <w:name w:val="81. quotasi"/>
    <w:basedOn w:val="Quote"/>
    <w:qFormat/>
    <w:rsid w:val="001C167B"/>
    <w:pPr>
      <w:ind w:left="720"/>
    </w:pPr>
    <w:rPr>
      <w:lang w:val="id-ID"/>
    </w:rPr>
  </w:style>
  <w:style w:type="paragraph" w:customStyle="1" w:styleId="7Bagian-Section">
    <w:name w:val="7. Bagian -Section"/>
    <w:basedOn w:val="Heading1"/>
    <w:qFormat/>
    <w:rsid w:val="00D53F9E"/>
    <w:rPr>
      <w:lang w:val="id-ID"/>
    </w:rPr>
  </w:style>
  <w:style w:type="paragraph" w:customStyle="1" w:styleId="7SubBagian-SubSection">
    <w:name w:val="7. Sub Bagian-Sub Section"/>
    <w:basedOn w:val="Heading2"/>
    <w:next w:val="8ParagrafAwal-FirstParagraph"/>
    <w:qFormat/>
    <w:rsid w:val="00303D96"/>
    <w:rPr>
      <w:rFonts w:ascii="Cambria" w:hAnsi="Cambria"/>
    </w:rPr>
  </w:style>
  <w:style w:type="paragraph" w:customStyle="1" w:styleId="7SubSubBagian-SubSubSection">
    <w:name w:val="7. Sub Sub Bagian - Sub Sub Section"/>
    <w:basedOn w:val="Heading3"/>
    <w:qFormat/>
    <w:rsid w:val="00745F7F"/>
    <w:rPr>
      <w:rFonts w:ascii="Cambria" w:hAnsi="Cambria"/>
    </w:rPr>
  </w:style>
  <w:style w:type="paragraph" w:customStyle="1" w:styleId="8Paragrafrapat">
    <w:name w:val="8. Paragraf rapat"/>
    <w:qFormat/>
    <w:rsid w:val="00896EC2"/>
    <w:rPr>
      <w:rFonts w:cs="Times New Roman"/>
      <w:b/>
      <w:szCs w:val="22"/>
      <w:lang w:eastAsia="en-US"/>
    </w:rPr>
  </w:style>
  <w:style w:type="paragraph" w:customStyle="1" w:styleId="3aSubmitted">
    <w:name w:val="3a. Submitted"/>
    <w:basedOn w:val="4email-email"/>
    <w:qFormat/>
    <w:rsid w:val="00396CD6"/>
    <w:pPr>
      <w:spacing w:before="240"/>
    </w:pPr>
  </w:style>
  <w:style w:type="character" w:styleId="PlaceholderText">
    <w:name w:val="Placeholder Text"/>
    <w:basedOn w:val="DefaultParagraphFont"/>
    <w:uiPriority w:val="99"/>
    <w:semiHidden/>
    <w:rsid w:val="003D602A"/>
    <w:rPr>
      <w:color w:val="808080"/>
    </w:rPr>
  </w:style>
  <w:style w:type="paragraph" w:styleId="Bibliography">
    <w:name w:val="Bibliography"/>
    <w:basedOn w:val="Normal"/>
    <w:next w:val="Normal"/>
    <w:uiPriority w:val="37"/>
    <w:unhideWhenUsed/>
    <w:rsid w:val="005A5ACC"/>
    <w:pPr>
      <w:spacing w:line="480" w:lineRule="auto"/>
      <w:ind w:left="720" w:hanging="720"/>
    </w:pPr>
  </w:style>
  <w:style w:type="character" w:customStyle="1" w:styleId="value">
    <w:name w:val="value"/>
    <w:basedOn w:val="DefaultParagraphFont"/>
    <w:rsid w:val="00E60985"/>
  </w:style>
  <w:style w:type="character" w:customStyle="1" w:styleId="tlid-translation">
    <w:name w:val="tlid-translation"/>
    <w:basedOn w:val="DefaultParagraphFont"/>
    <w:rsid w:val="004B3AE8"/>
  </w:style>
  <w:style w:type="character" w:customStyle="1" w:styleId="gt-baf-cell">
    <w:name w:val="gt-baf-cell"/>
    <w:basedOn w:val="DefaultParagraphFont"/>
    <w:rsid w:val="002D26C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ind w:left="2160" w:hanging="360"/>
      <w:jc w:val="both"/>
    </w:pPr>
    <w:rPr>
      <w:color w:val="000000"/>
      <w:sz w:val="22"/>
      <w:szCs w:val="22"/>
    </w:rPr>
    <w:tblPr>
      <w:tblStyleRowBandSize w:val="1"/>
      <w:tblStyleColBandSize w:val="1"/>
    </w:tblPr>
  </w:style>
  <w:style w:type="table" w:customStyle="1" w:styleId="1">
    <w:name w:val="1"/>
    <w:basedOn w:val="TableNormal"/>
    <w:pPr>
      <w:ind w:left="2160" w:hanging="360"/>
      <w:jc w:val="both"/>
    </w:pPr>
    <w:rPr>
      <w:color w:val="000000"/>
      <w:sz w:val="22"/>
      <w:szCs w:val="22"/>
    </w:rPr>
    <w:tblPr>
      <w:tblStyleRowBandSize w:val="1"/>
      <w:tblStyleColBandSize w:val="1"/>
    </w:tblPr>
  </w:style>
  <w:style w:type="character" w:styleId="UnresolvedMention">
    <w:name w:val="Unresolved Mention"/>
    <w:basedOn w:val="DefaultParagraphFont"/>
    <w:uiPriority w:val="99"/>
    <w:semiHidden/>
    <w:unhideWhenUsed/>
    <w:rsid w:val="0095236C"/>
    <w:rPr>
      <w:color w:val="605E5C"/>
      <w:shd w:val="clear" w:color="auto" w:fill="E1DFDD"/>
    </w:rPr>
  </w:style>
  <w:style w:type="table" w:customStyle="1" w:styleId="TableNormal11">
    <w:name w:val="Table Normal11"/>
    <w:uiPriority w:val="2"/>
    <w:semiHidden/>
    <w:unhideWhenUsed/>
    <w:qFormat/>
    <w:rsid w:val="00242EA9"/>
    <w:pPr>
      <w:widowControl w:val="0"/>
      <w:autoSpaceDE w:val="0"/>
      <w:autoSpaceDN w:val="0"/>
      <w:ind w:firstLine="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Grid1">
    <w:name w:val="Table Grid1"/>
    <w:basedOn w:val="TableNormal"/>
    <w:next w:val="TableGrid"/>
    <w:uiPriority w:val="39"/>
    <w:rsid w:val="006F37EA"/>
    <w:pPr>
      <w:ind w:firstLine="0"/>
    </w:pPr>
    <w:rPr>
      <w:rFonts w:ascii="Calibri" w:eastAsia="Calibri" w:hAnsi="Calibri" w:cs="Arial"/>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urwahidinmuhammad@gmail.com"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nabillraraa@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33541/edumatsains.v2i2.60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urnal.pergunulampung.or.id/index.php/jose"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s://journal.pergunulampung.or.id/index.php/jos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56QIe/9KULCB2iPf49Nk3Xsstg==">AMUW2mX0AdSz3sGq/9+Tu0R6I+B58EDQV4+wE1R8LYBh7/hKUCKlgC11z2ofgCssR1uFL3yQZ/B5Bii6d9K6q6MKtJlnvoc8ZLzAfgC7TFq7bOxPOsMC+x8Tt3YBAfvAdcs+gkphdUTZ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C8FE4E-6F6A-E148-BC44-EDF6967DF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2663</Words>
  <Characters>15181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dc:creator>
  <cp:keywords/>
  <dc:description/>
  <cp:lastModifiedBy>ach syafak</cp:lastModifiedBy>
  <cp:revision>8</cp:revision>
  <cp:lastPrinted>2025-10-04T01:54:00Z</cp:lastPrinted>
  <dcterms:created xsi:type="dcterms:W3CDTF">2025-10-02T03:54:00Z</dcterms:created>
  <dcterms:modified xsi:type="dcterms:W3CDTF">2025-10-20T11:42:00Z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2b1c1c89-296a-3a90-aa54-d159e570158b</vt:lpwstr>
  </property>
  <property fmtid="{D5CDD505-2E9C-101B-9397-08002B2CF9AE}" pid="25" name="ZOTERO_PREF_1">
    <vt:lpwstr>&lt;data data-version="3" zotero-version="5.0.60"&gt;&lt;session id="w7KLGNDz"/&gt;&lt;style id="http://www.zotero.org/styles/apa" locale="en-GB"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